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B1" w:rsidRPr="008304D0" w:rsidRDefault="003A518D" w:rsidP="003B6C48">
      <w:pPr>
        <w:pStyle w:val="Sinespaciado"/>
        <w:spacing w:after="120" w:line="276" w:lineRule="auto"/>
        <w:jc w:val="center"/>
        <w:rPr>
          <w:rFonts w:ascii="Trebuchet MS" w:hAnsi="Trebuchet MS" w:cs="Arial"/>
          <w:b/>
        </w:rPr>
      </w:pPr>
      <w:r w:rsidRPr="008304D0">
        <w:rPr>
          <w:rFonts w:ascii="Trebuchet MS" w:hAnsi="Trebuchet MS" w:cs="Arial"/>
          <w:b/>
        </w:rPr>
        <w:t xml:space="preserve">Pensamiento Crítico: Opción </w:t>
      </w:r>
      <w:r w:rsidR="00591565" w:rsidRPr="008304D0">
        <w:rPr>
          <w:rFonts w:ascii="Trebuchet MS" w:hAnsi="Trebuchet MS" w:cs="Arial"/>
          <w:b/>
        </w:rPr>
        <w:t xml:space="preserve">para la </w:t>
      </w:r>
      <w:r w:rsidRPr="008304D0">
        <w:rPr>
          <w:rFonts w:ascii="Trebuchet MS" w:hAnsi="Trebuchet MS" w:cs="Arial"/>
          <w:b/>
        </w:rPr>
        <w:t xml:space="preserve"> Nueva Ilustración</w:t>
      </w:r>
    </w:p>
    <w:p w:rsidR="00072AB1" w:rsidRPr="008304D0" w:rsidRDefault="00072AB1" w:rsidP="003B6C48">
      <w:pPr>
        <w:pStyle w:val="Sinespaciado"/>
        <w:spacing w:line="276" w:lineRule="auto"/>
        <w:jc w:val="right"/>
        <w:rPr>
          <w:rFonts w:ascii="Trebuchet MS" w:hAnsi="Trebuchet MS" w:cs="Arial"/>
        </w:rPr>
      </w:pPr>
      <w:r w:rsidRPr="008304D0">
        <w:rPr>
          <w:rFonts w:ascii="Trebuchet MS" w:hAnsi="Trebuchet MS" w:cs="Arial"/>
        </w:rPr>
        <w:t xml:space="preserve">Maestría en </w:t>
      </w:r>
      <w:r w:rsidR="00B63049" w:rsidRPr="008304D0">
        <w:rPr>
          <w:rFonts w:ascii="Trebuchet MS" w:hAnsi="Trebuchet MS" w:cs="Arial"/>
        </w:rPr>
        <w:t>E</w:t>
      </w:r>
      <w:r w:rsidRPr="008304D0">
        <w:rPr>
          <w:rFonts w:ascii="Trebuchet MS" w:hAnsi="Trebuchet MS" w:cs="Arial"/>
        </w:rPr>
        <w:t xml:space="preserve">ducación, Cohorte VII </w:t>
      </w:r>
      <w:r w:rsidR="00BE54B2" w:rsidRPr="008304D0">
        <w:rPr>
          <w:rFonts w:ascii="Trebuchet MS" w:hAnsi="Trebuchet MS" w:cs="Arial"/>
        </w:rPr>
        <w:t>UCC</w:t>
      </w:r>
    </w:p>
    <w:p w:rsidR="00072AB1" w:rsidRPr="008304D0" w:rsidRDefault="00072AB1" w:rsidP="003B6C48">
      <w:pPr>
        <w:pStyle w:val="Sinespaciado"/>
        <w:spacing w:line="276" w:lineRule="auto"/>
        <w:jc w:val="right"/>
        <w:rPr>
          <w:rFonts w:ascii="Trebuchet MS" w:hAnsi="Trebuchet MS" w:cs="Arial"/>
        </w:rPr>
      </w:pPr>
      <w:r w:rsidRPr="008304D0">
        <w:rPr>
          <w:rFonts w:ascii="Trebuchet MS" w:hAnsi="Trebuchet MS" w:cs="Arial"/>
        </w:rPr>
        <w:t xml:space="preserve">Módulo de </w:t>
      </w:r>
      <w:r w:rsidR="00EE4958" w:rsidRPr="008304D0">
        <w:rPr>
          <w:rFonts w:ascii="Trebuchet MS" w:hAnsi="Trebuchet MS" w:cs="Arial"/>
        </w:rPr>
        <w:t>Pensamiento Crítico</w:t>
      </w:r>
      <w:r w:rsidRPr="008304D0">
        <w:rPr>
          <w:rFonts w:ascii="Trebuchet MS" w:hAnsi="Trebuchet MS" w:cs="Arial"/>
        </w:rPr>
        <w:t xml:space="preserve"> </w:t>
      </w:r>
    </w:p>
    <w:p w:rsidR="00072AB1" w:rsidRPr="008304D0" w:rsidRDefault="00072AB1" w:rsidP="003B6C48">
      <w:pPr>
        <w:pStyle w:val="Sinespaciado"/>
        <w:spacing w:line="276" w:lineRule="auto"/>
        <w:jc w:val="right"/>
        <w:rPr>
          <w:rFonts w:ascii="Trebuchet MS" w:hAnsi="Trebuchet MS" w:cs="Arial"/>
        </w:rPr>
      </w:pPr>
      <w:r w:rsidRPr="008304D0">
        <w:rPr>
          <w:rFonts w:ascii="Trebuchet MS" w:hAnsi="Trebuchet MS" w:cs="Arial"/>
        </w:rPr>
        <w:t>Claudia Patricia Niño Rueda</w:t>
      </w:r>
      <w:r w:rsidR="006368B2" w:rsidRPr="008304D0">
        <w:rPr>
          <w:rStyle w:val="Refdenotaalpie"/>
          <w:rFonts w:ascii="Trebuchet MS" w:hAnsi="Trebuchet MS" w:cs="Arial"/>
        </w:rPr>
        <w:footnoteReference w:id="2"/>
      </w:r>
      <w:r w:rsidRPr="008304D0">
        <w:rPr>
          <w:rFonts w:ascii="Trebuchet MS" w:hAnsi="Trebuchet MS" w:cs="Arial"/>
        </w:rPr>
        <w:t xml:space="preserve"> </w:t>
      </w:r>
    </w:p>
    <w:p w:rsidR="00072AB1" w:rsidRPr="008304D0" w:rsidRDefault="00072AB1" w:rsidP="003B6C48">
      <w:pPr>
        <w:pStyle w:val="Sinespaciado"/>
        <w:spacing w:line="276" w:lineRule="auto"/>
        <w:jc w:val="right"/>
        <w:rPr>
          <w:rFonts w:ascii="Trebuchet MS" w:hAnsi="Trebuchet MS" w:cs="Arial"/>
        </w:rPr>
      </w:pPr>
      <w:r w:rsidRPr="008304D0">
        <w:rPr>
          <w:rFonts w:ascii="Trebuchet MS" w:hAnsi="Trebuchet MS" w:cs="Arial"/>
        </w:rPr>
        <w:t>Juan Carlos Rincón Nariño</w:t>
      </w:r>
      <w:r w:rsidR="006368B2" w:rsidRPr="008304D0">
        <w:rPr>
          <w:rStyle w:val="Refdenotaalpie"/>
          <w:rFonts w:ascii="Trebuchet MS" w:hAnsi="Trebuchet MS" w:cs="Arial"/>
        </w:rPr>
        <w:footnoteReference w:id="3"/>
      </w:r>
      <w:r w:rsidRPr="008304D0">
        <w:rPr>
          <w:rFonts w:ascii="Trebuchet MS" w:hAnsi="Trebuchet MS" w:cs="Arial"/>
        </w:rPr>
        <w:t xml:space="preserve"> </w:t>
      </w:r>
    </w:p>
    <w:p w:rsidR="00B63049" w:rsidRPr="008304D0" w:rsidRDefault="00821098" w:rsidP="003B6C48">
      <w:pPr>
        <w:pStyle w:val="Sinespaciado"/>
        <w:spacing w:line="276" w:lineRule="auto"/>
        <w:jc w:val="right"/>
        <w:rPr>
          <w:rFonts w:ascii="Trebuchet MS" w:hAnsi="Trebuchet MS" w:cs="Arial"/>
          <w:vertAlign w:val="superscript"/>
        </w:rPr>
      </w:pPr>
      <w:r w:rsidRPr="008304D0">
        <w:rPr>
          <w:rFonts w:ascii="Trebuchet MS" w:hAnsi="Trebuchet MS" w:cs="Arial"/>
        </w:rPr>
        <w:t xml:space="preserve">Leonardo Prada </w:t>
      </w:r>
      <w:r w:rsidR="00B63049" w:rsidRPr="008304D0">
        <w:rPr>
          <w:rFonts w:ascii="Trebuchet MS" w:hAnsi="Trebuchet MS" w:cs="Arial"/>
        </w:rPr>
        <w:t>Martínez</w:t>
      </w:r>
      <w:r w:rsidR="00AE095E" w:rsidRPr="008304D0">
        <w:rPr>
          <w:rStyle w:val="Refdenotaalpie"/>
          <w:rFonts w:ascii="Trebuchet MS" w:hAnsi="Trebuchet MS" w:cs="Arial"/>
        </w:rPr>
        <w:footnoteReference w:id="4"/>
      </w:r>
    </w:p>
    <w:p w:rsidR="00072AB1" w:rsidRPr="008304D0" w:rsidRDefault="00B63049" w:rsidP="003B6C48">
      <w:pPr>
        <w:pStyle w:val="Sinespaciado"/>
        <w:spacing w:line="276" w:lineRule="auto"/>
        <w:jc w:val="right"/>
        <w:rPr>
          <w:rFonts w:ascii="Trebuchet MS" w:hAnsi="Trebuchet MS" w:cs="Arial"/>
        </w:rPr>
      </w:pPr>
      <w:r w:rsidRPr="008304D0">
        <w:rPr>
          <w:rFonts w:ascii="Trebuchet MS" w:hAnsi="Trebuchet MS" w:cs="Arial"/>
        </w:rPr>
        <w:t>Martha Isabel Prieto Galván</w:t>
      </w:r>
      <w:r w:rsidR="002962BF" w:rsidRPr="008304D0">
        <w:rPr>
          <w:rStyle w:val="Refdenotaalpie"/>
          <w:rFonts w:ascii="Trebuchet MS" w:hAnsi="Trebuchet MS" w:cs="Arial"/>
        </w:rPr>
        <w:footnoteReference w:id="5"/>
      </w:r>
      <w:r w:rsidR="00072AB1" w:rsidRPr="008304D0">
        <w:rPr>
          <w:rFonts w:ascii="Trebuchet MS" w:hAnsi="Trebuchet MS" w:cs="Arial"/>
        </w:rPr>
        <w:t xml:space="preserve"> </w:t>
      </w:r>
    </w:p>
    <w:p w:rsidR="00EE4958" w:rsidRPr="008304D0" w:rsidRDefault="00E66A4B" w:rsidP="003B6C48">
      <w:pPr>
        <w:pStyle w:val="Sinespaciado"/>
        <w:spacing w:line="276" w:lineRule="auto"/>
        <w:jc w:val="right"/>
        <w:rPr>
          <w:rFonts w:ascii="Trebuchet MS" w:hAnsi="Trebuchet MS" w:cs="Arial"/>
        </w:rPr>
      </w:pPr>
      <w:r w:rsidRPr="008304D0">
        <w:rPr>
          <w:rFonts w:ascii="Trebuchet MS" w:hAnsi="Trebuchet MS" w:cs="Arial"/>
        </w:rPr>
        <w:t xml:space="preserve">Bogotá, </w:t>
      </w:r>
      <w:r w:rsidR="0094130E" w:rsidRPr="008304D0">
        <w:rPr>
          <w:rFonts w:ascii="Trebuchet MS" w:hAnsi="Trebuchet MS" w:cs="Arial"/>
        </w:rPr>
        <w:t>Noviembre</w:t>
      </w:r>
      <w:r w:rsidRPr="008304D0">
        <w:rPr>
          <w:rFonts w:ascii="Trebuchet MS" w:hAnsi="Trebuchet MS" w:cs="Arial"/>
        </w:rPr>
        <w:t xml:space="preserve"> de 2011</w:t>
      </w:r>
    </w:p>
    <w:p w:rsidR="00EB5578" w:rsidRPr="008304D0" w:rsidRDefault="00EE4958" w:rsidP="003B6C48">
      <w:pPr>
        <w:pStyle w:val="NormalWeb"/>
        <w:spacing w:line="276" w:lineRule="auto"/>
        <w:jc w:val="right"/>
        <w:rPr>
          <w:sz w:val="20"/>
          <w:szCs w:val="20"/>
        </w:rPr>
      </w:pPr>
      <w:r w:rsidRPr="008304D0">
        <w:rPr>
          <w:rFonts w:ascii="Trebuchet MS" w:hAnsi="Trebuchet MS"/>
          <w:sz w:val="20"/>
          <w:szCs w:val="20"/>
        </w:rPr>
        <w:t>"[La Ciencia] tiene dos reglas. Primero: No hay verdades sagradas; toda presunción tiene que ser examinada críticamente; los argumentos de autoridades no valen nada. Segundo: cualquier inconsistencia con los hechos tiene que descartarse o revisarse. Nosotros tenemos que comprender el Cosmos como es y no confundir como es</w:t>
      </w:r>
      <w:r w:rsidR="000E5F18" w:rsidRPr="008304D0">
        <w:rPr>
          <w:rFonts w:ascii="Trebuchet MS" w:hAnsi="Trebuchet MS"/>
          <w:sz w:val="20"/>
          <w:szCs w:val="20"/>
        </w:rPr>
        <w:t>,</w:t>
      </w:r>
      <w:r w:rsidRPr="008304D0">
        <w:rPr>
          <w:rFonts w:ascii="Trebuchet MS" w:hAnsi="Trebuchet MS"/>
          <w:sz w:val="20"/>
          <w:szCs w:val="20"/>
        </w:rPr>
        <w:t xml:space="preserve"> con como quisiéramos que fuera".  </w:t>
      </w:r>
      <w:hyperlink r:id="rId8" w:history="1">
        <w:r w:rsidRPr="008304D0">
          <w:rPr>
            <w:rStyle w:val="Hipervnculo"/>
            <w:rFonts w:ascii="Trebuchet MS" w:hAnsi="Trebuchet MS"/>
            <w:bCs/>
            <w:color w:val="auto"/>
            <w:sz w:val="20"/>
            <w:szCs w:val="20"/>
            <w:u w:val="none"/>
          </w:rPr>
          <w:t>(Carl Sagan)</w:t>
        </w:r>
      </w:hyperlink>
    </w:p>
    <w:p w:rsidR="00B40214" w:rsidRPr="008304D0" w:rsidRDefault="00B40214" w:rsidP="001B079B">
      <w:pPr>
        <w:pStyle w:val="NormalWeb"/>
        <w:spacing w:before="0" w:beforeAutospacing="0" w:line="276" w:lineRule="auto"/>
        <w:jc w:val="center"/>
        <w:rPr>
          <w:rFonts w:ascii="Trebuchet MS" w:hAnsi="Trebuchet MS"/>
          <w:b/>
          <w:sz w:val="22"/>
          <w:szCs w:val="22"/>
        </w:rPr>
      </w:pPr>
      <w:r w:rsidRPr="008304D0">
        <w:rPr>
          <w:rFonts w:ascii="Trebuchet MS" w:hAnsi="Trebuchet MS"/>
          <w:b/>
          <w:sz w:val="22"/>
          <w:szCs w:val="22"/>
        </w:rPr>
        <w:t>Resumen</w:t>
      </w:r>
    </w:p>
    <w:p w:rsidR="0042699C" w:rsidRPr="008304D0" w:rsidRDefault="00036405" w:rsidP="003B6C48">
      <w:pPr>
        <w:pStyle w:val="spip"/>
        <w:spacing w:line="276" w:lineRule="auto"/>
        <w:jc w:val="both"/>
        <w:rPr>
          <w:rFonts w:ascii="Trebuchet MS" w:hAnsi="Trebuchet MS"/>
          <w:sz w:val="22"/>
          <w:szCs w:val="22"/>
          <w:lang w:eastAsia="es-ES"/>
        </w:rPr>
      </w:pPr>
      <w:r w:rsidRPr="008304D0">
        <w:rPr>
          <w:rFonts w:ascii="Trebuchet MS" w:hAnsi="Trebuchet MS"/>
          <w:sz w:val="22"/>
          <w:szCs w:val="22"/>
          <w:lang w:eastAsia="es-ES"/>
        </w:rPr>
        <w:t xml:space="preserve">El presente trabajo </w:t>
      </w:r>
      <w:r w:rsidR="00F87BAE" w:rsidRPr="008304D0">
        <w:rPr>
          <w:rFonts w:ascii="Trebuchet MS" w:hAnsi="Trebuchet MS"/>
          <w:sz w:val="22"/>
          <w:szCs w:val="22"/>
          <w:lang w:eastAsia="es-ES"/>
        </w:rPr>
        <w:t xml:space="preserve">tiene </w:t>
      </w:r>
      <w:r w:rsidRPr="008304D0">
        <w:rPr>
          <w:rFonts w:ascii="Trebuchet MS" w:hAnsi="Trebuchet MS"/>
          <w:sz w:val="22"/>
          <w:szCs w:val="22"/>
          <w:lang w:eastAsia="es-ES"/>
        </w:rPr>
        <w:t xml:space="preserve"> como propósito analizar los </w:t>
      </w:r>
      <w:r w:rsidR="005A2C41" w:rsidRPr="008304D0">
        <w:rPr>
          <w:rFonts w:ascii="Trebuchet MS" w:hAnsi="Trebuchet MS"/>
          <w:sz w:val="22"/>
          <w:szCs w:val="22"/>
          <w:lang w:eastAsia="es-ES"/>
        </w:rPr>
        <w:t xml:space="preserve">postulados del </w:t>
      </w:r>
      <w:r w:rsidR="00E000A0" w:rsidRPr="008304D0">
        <w:rPr>
          <w:rFonts w:ascii="Trebuchet MS" w:hAnsi="Trebuchet MS"/>
          <w:sz w:val="22"/>
          <w:szCs w:val="22"/>
          <w:lang w:eastAsia="es-ES"/>
        </w:rPr>
        <w:t>pensamiento crí</w:t>
      </w:r>
      <w:r w:rsidR="005A2C41" w:rsidRPr="008304D0">
        <w:rPr>
          <w:rFonts w:ascii="Trebuchet MS" w:hAnsi="Trebuchet MS"/>
          <w:sz w:val="22"/>
          <w:szCs w:val="22"/>
          <w:lang w:eastAsia="es-ES"/>
        </w:rPr>
        <w:t>tico y su incidencia en la educación</w:t>
      </w:r>
      <w:r w:rsidR="00B46848" w:rsidRPr="008304D0">
        <w:rPr>
          <w:rFonts w:ascii="Trebuchet MS" w:hAnsi="Trebuchet MS"/>
          <w:sz w:val="22"/>
          <w:szCs w:val="22"/>
          <w:lang w:eastAsia="es-ES"/>
        </w:rPr>
        <w:t xml:space="preserve"> y en la sociedad</w:t>
      </w:r>
      <w:r w:rsidR="005A2C41" w:rsidRPr="008304D0">
        <w:rPr>
          <w:rFonts w:ascii="Trebuchet MS" w:hAnsi="Trebuchet MS"/>
          <w:sz w:val="22"/>
          <w:szCs w:val="22"/>
          <w:lang w:eastAsia="es-ES"/>
        </w:rPr>
        <w:t>, de igual manera proponer algunos elementos que se considera puedan servir de insumo para</w:t>
      </w:r>
      <w:r w:rsidR="002025D9" w:rsidRPr="008304D0">
        <w:rPr>
          <w:rFonts w:ascii="Trebuchet MS" w:hAnsi="Trebuchet MS"/>
          <w:sz w:val="22"/>
          <w:szCs w:val="22"/>
          <w:lang w:eastAsia="es-ES"/>
        </w:rPr>
        <w:t xml:space="preserve"> abordar el pensamiento crí</w:t>
      </w:r>
      <w:r w:rsidR="00A36552" w:rsidRPr="008304D0">
        <w:rPr>
          <w:rFonts w:ascii="Trebuchet MS" w:hAnsi="Trebuchet MS"/>
          <w:sz w:val="22"/>
          <w:szCs w:val="22"/>
          <w:lang w:eastAsia="es-ES"/>
        </w:rPr>
        <w:t xml:space="preserve">tico </w:t>
      </w:r>
      <w:r w:rsidR="002025D9" w:rsidRPr="008304D0">
        <w:rPr>
          <w:rFonts w:ascii="Trebuchet MS" w:hAnsi="Trebuchet MS"/>
          <w:sz w:val="22"/>
          <w:szCs w:val="22"/>
          <w:lang w:eastAsia="es-ES"/>
        </w:rPr>
        <w:t>en las instituciones pú</w:t>
      </w:r>
      <w:r w:rsidR="005A2C41" w:rsidRPr="008304D0">
        <w:rPr>
          <w:rFonts w:ascii="Trebuchet MS" w:hAnsi="Trebuchet MS"/>
          <w:sz w:val="22"/>
          <w:szCs w:val="22"/>
          <w:lang w:eastAsia="es-ES"/>
        </w:rPr>
        <w:t xml:space="preserve">blicas de nuestro país,  así como identificar los </w:t>
      </w:r>
      <w:r w:rsidRPr="008304D0">
        <w:rPr>
          <w:rFonts w:ascii="Trebuchet MS" w:hAnsi="Trebuchet MS"/>
          <w:sz w:val="22"/>
          <w:szCs w:val="22"/>
          <w:lang w:eastAsia="es-ES"/>
        </w:rPr>
        <w:t xml:space="preserve">aportes que </w:t>
      </w:r>
      <w:r w:rsidR="00EE4958" w:rsidRPr="008304D0">
        <w:rPr>
          <w:rFonts w:ascii="Trebuchet MS" w:hAnsi="Trebuchet MS"/>
          <w:sz w:val="22"/>
          <w:szCs w:val="22"/>
          <w:lang w:eastAsia="es-ES"/>
        </w:rPr>
        <w:t>el pensamiento crítico</w:t>
      </w:r>
      <w:r w:rsidR="00872112" w:rsidRPr="008304D0">
        <w:rPr>
          <w:rFonts w:ascii="Trebuchet MS" w:hAnsi="Trebuchet MS"/>
          <w:sz w:val="22"/>
          <w:szCs w:val="22"/>
          <w:lang w:eastAsia="es-ES"/>
        </w:rPr>
        <w:t xml:space="preserve"> </w:t>
      </w:r>
      <w:r w:rsidR="00416CE5" w:rsidRPr="008304D0">
        <w:rPr>
          <w:rFonts w:ascii="Trebuchet MS" w:hAnsi="Trebuchet MS"/>
          <w:sz w:val="22"/>
          <w:szCs w:val="22"/>
          <w:lang w:eastAsia="es-ES"/>
        </w:rPr>
        <w:t>provee</w:t>
      </w:r>
      <w:r w:rsidR="00EE4958" w:rsidRPr="008304D0">
        <w:rPr>
          <w:rFonts w:ascii="Trebuchet MS" w:hAnsi="Trebuchet MS"/>
          <w:sz w:val="22"/>
          <w:szCs w:val="22"/>
          <w:lang w:eastAsia="es-ES"/>
        </w:rPr>
        <w:t xml:space="preserve"> </w:t>
      </w:r>
      <w:r w:rsidR="00416CE5" w:rsidRPr="008304D0">
        <w:rPr>
          <w:rFonts w:ascii="Trebuchet MS" w:hAnsi="Trebuchet MS"/>
          <w:sz w:val="22"/>
          <w:szCs w:val="22"/>
          <w:lang w:eastAsia="es-ES"/>
        </w:rPr>
        <w:t xml:space="preserve">en </w:t>
      </w:r>
      <w:r w:rsidR="0042699C" w:rsidRPr="008304D0">
        <w:rPr>
          <w:rFonts w:ascii="Trebuchet MS" w:hAnsi="Trebuchet MS"/>
          <w:sz w:val="22"/>
          <w:szCs w:val="22"/>
          <w:lang w:eastAsia="es-ES"/>
        </w:rPr>
        <w:t xml:space="preserve">la implementación de estrategias de enseñanza-aprendizaje  propuestas en el proyecto de investigación de Maestría “Estrategias Constructivistas </w:t>
      </w:r>
      <w:r w:rsidR="0042699C" w:rsidRPr="008304D0">
        <w:rPr>
          <w:rFonts w:ascii="Trebuchet MS" w:hAnsi="Trebuchet MS"/>
          <w:sz w:val="22"/>
          <w:szCs w:val="22"/>
        </w:rPr>
        <w:t>Tricerebrales Mediadas con TIC” (ECTEA)</w:t>
      </w:r>
      <w:r w:rsidR="0042699C" w:rsidRPr="008304D0">
        <w:rPr>
          <w:rFonts w:ascii="Trebuchet MS" w:hAnsi="Trebuchet MS"/>
          <w:sz w:val="22"/>
          <w:szCs w:val="22"/>
          <w:lang w:eastAsia="es-ES"/>
        </w:rPr>
        <w:t xml:space="preserve"> con el fin de influir en el desarrollo de competencias</w:t>
      </w:r>
      <w:r w:rsidR="00435F45" w:rsidRPr="008304D0">
        <w:rPr>
          <w:rFonts w:ascii="Trebuchet MS" w:hAnsi="Trebuchet MS"/>
          <w:sz w:val="22"/>
          <w:szCs w:val="22"/>
          <w:lang w:eastAsia="es-ES"/>
        </w:rPr>
        <w:t xml:space="preserve"> </w:t>
      </w:r>
      <w:r w:rsidR="0042699C" w:rsidRPr="008304D0">
        <w:rPr>
          <w:rFonts w:ascii="Trebuchet MS" w:hAnsi="Trebuchet MS"/>
          <w:sz w:val="22"/>
          <w:szCs w:val="22"/>
          <w:lang w:eastAsia="es-ES"/>
        </w:rPr>
        <w:t xml:space="preserve"> y habilidades </w:t>
      </w:r>
      <w:r w:rsidR="00E42EEB" w:rsidRPr="008304D0">
        <w:rPr>
          <w:rFonts w:ascii="Trebuchet MS" w:hAnsi="Trebuchet MS"/>
          <w:sz w:val="22"/>
          <w:szCs w:val="22"/>
          <w:lang w:eastAsia="es-ES"/>
        </w:rPr>
        <w:t>crí</w:t>
      </w:r>
      <w:r w:rsidR="005F41EA" w:rsidRPr="008304D0">
        <w:rPr>
          <w:rFonts w:ascii="Trebuchet MS" w:hAnsi="Trebuchet MS"/>
          <w:sz w:val="22"/>
          <w:szCs w:val="22"/>
          <w:lang w:eastAsia="es-ES"/>
        </w:rPr>
        <w:t>ticas</w:t>
      </w:r>
      <w:r w:rsidR="0042699C" w:rsidRPr="008304D0">
        <w:rPr>
          <w:rFonts w:ascii="Trebuchet MS" w:hAnsi="Trebuchet MS"/>
          <w:sz w:val="22"/>
          <w:szCs w:val="22"/>
          <w:lang w:eastAsia="es-ES"/>
        </w:rPr>
        <w:t xml:space="preserve"> en estudiantes de básica secundaria de cuatro colegios públicos del área metropolitana de Bucaramanga. </w:t>
      </w:r>
    </w:p>
    <w:p w:rsidR="00717B02" w:rsidRPr="008304D0" w:rsidRDefault="00642A1A" w:rsidP="003B6C48">
      <w:pPr>
        <w:pStyle w:val="Sinespaciado"/>
        <w:spacing w:after="240" w:line="276" w:lineRule="auto"/>
        <w:jc w:val="both"/>
        <w:rPr>
          <w:rFonts w:ascii="Trebuchet MS" w:eastAsia="Times New Roman" w:hAnsi="Trebuchet MS"/>
          <w:lang w:eastAsia="es-ES"/>
        </w:rPr>
      </w:pPr>
      <w:r w:rsidRPr="008304D0">
        <w:rPr>
          <w:rFonts w:ascii="Trebuchet MS" w:eastAsia="Times New Roman" w:hAnsi="Trebuchet MS"/>
          <w:lang w:eastAsia="es-ES"/>
        </w:rPr>
        <w:t>Palabras clave</w:t>
      </w:r>
      <w:r w:rsidR="00BE54B2" w:rsidRPr="008304D0">
        <w:rPr>
          <w:rFonts w:ascii="Trebuchet MS" w:eastAsia="Times New Roman" w:hAnsi="Trebuchet MS"/>
          <w:lang w:eastAsia="es-ES"/>
        </w:rPr>
        <w:t xml:space="preserve">:   </w:t>
      </w:r>
      <w:r w:rsidR="005F41EA" w:rsidRPr="008304D0">
        <w:rPr>
          <w:rFonts w:ascii="Trebuchet MS" w:eastAsia="Times New Roman" w:hAnsi="Trebuchet MS"/>
          <w:lang w:eastAsia="es-ES"/>
        </w:rPr>
        <w:t xml:space="preserve">Pensamiento crítico, educación, </w:t>
      </w:r>
      <w:r w:rsidR="00A92A18" w:rsidRPr="008304D0">
        <w:rPr>
          <w:rFonts w:ascii="Trebuchet MS" w:eastAsia="Times New Roman" w:hAnsi="Trebuchet MS"/>
          <w:lang w:eastAsia="es-ES"/>
        </w:rPr>
        <w:t xml:space="preserve"> </w:t>
      </w:r>
      <w:r w:rsidR="00E42EEB" w:rsidRPr="008304D0">
        <w:rPr>
          <w:rFonts w:ascii="Trebuchet MS" w:hAnsi="Trebuchet MS"/>
          <w:lang w:eastAsia="es-ES"/>
        </w:rPr>
        <w:t>e</w:t>
      </w:r>
      <w:r w:rsidR="003B2D52" w:rsidRPr="008304D0">
        <w:rPr>
          <w:rFonts w:ascii="Trebuchet MS" w:hAnsi="Trebuchet MS"/>
          <w:lang w:eastAsia="es-ES"/>
        </w:rPr>
        <w:t>strategias, enseñanza, aprendizaje, tricerebral.</w:t>
      </w:r>
    </w:p>
    <w:p w:rsidR="005F41EA" w:rsidRPr="008304D0" w:rsidRDefault="003A518D" w:rsidP="003A518D">
      <w:pPr>
        <w:pStyle w:val="Sinespaciado"/>
        <w:spacing w:after="240" w:line="276" w:lineRule="auto"/>
        <w:jc w:val="center"/>
        <w:rPr>
          <w:rFonts w:ascii="Trebuchet MS" w:eastAsia="Times New Roman" w:hAnsi="Trebuchet MS"/>
          <w:b/>
          <w:lang w:val="en-US" w:eastAsia="es-ES"/>
        </w:rPr>
      </w:pPr>
      <w:r w:rsidRPr="008304D0">
        <w:rPr>
          <w:rFonts w:ascii="Trebuchet MS" w:eastAsia="Times New Roman" w:hAnsi="Trebuchet MS"/>
          <w:b/>
          <w:lang w:val="en-US" w:eastAsia="es-ES"/>
        </w:rPr>
        <w:t>Abstract</w:t>
      </w:r>
    </w:p>
    <w:p w:rsidR="00642A1A" w:rsidRPr="008304D0" w:rsidRDefault="003F61A2" w:rsidP="003B6C48">
      <w:pPr>
        <w:pStyle w:val="Sinespaciado"/>
        <w:spacing w:after="240" w:line="276" w:lineRule="auto"/>
        <w:jc w:val="both"/>
        <w:rPr>
          <w:rFonts w:ascii="Trebuchet MS" w:eastAsia="Times New Roman" w:hAnsi="Trebuchet MS"/>
          <w:lang w:val="en-US" w:eastAsia="es-ES"/>
        </w:rPr>
      </w:pPr>
      <w:r w:rsidRPr="008304D0">
        <w:rPr>
          <w:rFonts w:ascii="Trebuchet MS" w:eastAsia="Times New Roman" w:hAnsi="Trebuchet MS"/>
          <w:lang w:val="en-US" w:eastAsia="es-ES"/>
        </w:rPr>
        <w:t xml:space="preserve">The purpose of the present work is to </w:t>
      </w:r>
      <w:r w:rsidR="001734A2" w:rsidRPr="008304D0">
        <w:rPr>
          <w:rFonts w:ascii="Trebuchet MS" w:eastAsia="Times New Roman" w:hAnsi="Trebuchet MS"/>
          <w:lang w:val="en-US" w:eastAsia="es-ES"/>
        </w:rPr>
        <w:t>analyze</w:t>
      </w:r>
      <w:r w:rsidRPr="008304D0">
        <w:rPr>
          <w:rFonts w:ascii="Trebuchet MS" w:eastAsia="Times New Roman" w:hAnsi="Trebuchet MS"/>
          <w:lang w:val="en-US" w:eastAsia="es-ES"/>
        </w:rPr>
        <w:t xml:space="preserve"> the </w:t>
      </w:r>
      <w:r w:rsidR="005F355E" w:rsidRPr="008304D0">
        <w:rPr>
          <w:rFonts w:ascii="Trebuchet MS" w:eastAsia="Times New Roman" w:hAnsi="Trebuchet MS"/>
          <w:lang w:val="en-US" w:eastAsia="es-ES"/>
        </w:rPr>
        <w:t xml:space="preserve">critical thinking statements and its </w:t>
      </w:r>
      <w:r w:rsidR="00993E60" w:rsidRPr="008304D0">
        <w:rPr>
          <w:rFonts w:ascii="Trebuchet MS" w:eastAsia="Times New Roman" w:hAnsi="Trebuchet MS"/>
          <w:lang w:val="en-US" w:eastAsia="es-ES"/>
        </w:rPr>
        <w:t xml:space="preserve">influence in education and society, at the same time, to </w:t>
      </w:r>
      <w:r w:rsidR="004919F0" w:rsidRPr="008304D0">
        <w:rPr>
          <w:rFonts w:ascii="Trebuchet MS" w:eastAsia="Times New Roman" w:hAnsi="Trebuchet MS"/>
          <w:lang w:val="en-US" w:eastAsia="es-ES"/>
        </w:rPr>
        <w:t>suggest</w:t>
      </w:r>
      <w:r w:rsidR="00993E60" w:rsidRPr="008304D0">
        <w:rPr>
          <w:rFonts w:ascii="Trebuchet MS" w:eastAsia="Times New Roman" w:hAnsi="Trebuchet MS"/>
          <w:lang w:val="en-US" w:eastAsia="es-ES"/>
        </w:rPr>
        <w:t xml:space="preserve"> some elements that could be </w:t>
      </w:r>
      <w:r w:rsidR="004919F0" w:rsidRPr="008304D0">
        <w:rPr>
          <w:rFonts w:ascii="Trebuchet MS" w:eastAsia="Times New Roman" w:hAnsi="Trebuchet MS"/>
          <w:lang w:val="en-US" w:eastAsia="es-ES"/>
        </w:rPr>
        <w:t xml:space="preserve">considered as input </w:t>
      </w:r>
      <w:r w:rsidR="00993E60" w:rsidRPr="008304D0">
        <w:rPr>
          <w:rFonts w:ascii="Trebuchet MS" w:eastAsia="Times New Roman" w:hAnsi="Trebuchet MS"/>
          <w:lang w:val="en-US" w:eastAsia="es-ES"/>
        </w:rPr>
        <w:t xml:space="preserve">to </w:t>
      </w:r>
      <w:r w:rsidR="004919F0" w:rsidRPr="008304D0">
        <w:rPr>
          <w:rFonts w:ascii="Trebuchet MS" w:eastAsia="Times New Roman" w:hAnsi="Trebuchet MS"/>
          <w:lang w:val="en-US" w:eastAsia="es-ES"/>
        </w:rPr>
        <w:t xml:space="preserve">address </w:t>
      </w:r>
      <w:r w:rsidR="00993E60" w:rsidRPr="008304D0">
        <w:rPr>
          <w:rFonts w:ascii="Trebuchet MS" w:eastAsia="Times New Roman" w:hAnsi="Trebuchet MS"/>
          <w:lang w:val="en-US" w:eastAsia="es-ES"/>
        </w:rPr>
        <w:t xml:space="preserve">the critical thinking in the public schools of our country. </w:t>
      </w:r>
      <w:r w:rsidR="004919F0" w:rsidRPr="008304D0">
        <w:rPr>
          <w:rFonts w:ascii="Trebuchet MS" w:eastAsia="Times New Roman" w:hAnsi="Trebuchet MS"/>
          <w:lang w:val="en-US" w:eastAsia="es-ES"/>
        </w:rPr>
        <w:t xml:space="preserve">On the other hand identify the contributions of the critical thinking in the teaching and learning strategies proposed in the Master’s Research project, </w:t>
      </w:r>
      <w:r w:rsidR="00E2738F" w:rsidRPr="008304D0">
        <w:rPr>
          <w:rFonts w:ascii="Trebuchet MS" w:eastAsia="Times New Roman" w:hAnsi="Trebuchet MS"/>
          <w:lang w:val="en-US" w:eastAsia="es-ES"/>
        </w:rPr>
        <w:t>“</w:t>
      </w:r>
      <w:r w:rsidR="00E2738F" w:rsidRPr="008304D0">
        <w:rPr>
          <w:rFonts w:ascii="Trebuchet MS" w:hAnsi="Trebuchet MS"/>
          <w:lang w:val="en-US"/>
        </w:rPr>
        <w:t xml:space="preserve">Constructivist tricerebral strategies mediated  by </w:t>
      </w:r>
      <w:r w:rsidR="003A518D" w:rsidRPr="008304D0">
        <w:rPr>
          <w:rFonts w:ascii="Trebuchet MS" w:hAnsi="Trebuchet MS"/>
          <w:lang w:val="en-US"/>
        </w:rPr>
        <w:t>ICT</w:t>
      </w:r>
      <w:r w:rsidR="00E2738F" w:rsidRPr="008304D0">
        <w:rPr>
          <w:rFonts w:ascii="Trebuchet MS" w:hAnsi="Trebuchet MS"/>
          <w:lang w:val="en-US"/>
        </w:rPr>
        <w:t xml:space="preserve">”, </w:t>
      </w:r>
      <w:r w:rsidR="00E2738F" w:rsidRPr="008304D0">
        <w:rPr>
          <w:rFonts w:ascii="Trebuchet MS" w:eastAsia="Times New Roman" w:hAnsi="Trebuchet MS"/>
          <w:lang w:val="en-US" w:eastAsia="es-ES"/>
        </w:rPr>
        <w:t xml:space="preserve"> to</w:t>
      </w:r>
      <w:r w:rsidR="004919F0" w:rsidRPr="008304D0">
        <w:rPr>
          <w:rFonts w:ascii="Trebuchet MS" w:eastAsia="Times New Roman" w:hAnsi="Trebuchet MS"/>
          <w:lang w:val="en-US" w:eastAsia="es-ES"/>
        </w:rPr>
        <w:t xml:space="preserve"> influence the development of critical</w:t>
      </w:r>
      <w:r w:rsidR="009C33CA" w:rsidRPr="008304D0">
        <w:rPr>
          <w:rFonts w:ascii="Trebuchet MS" w:eastAsia="Times New Roman" w:hAnsi="Trebuchet MS"/>
          <w:lang w:val="en-US" w:eastAsia="es-ES"/>
        </w:rPr>
        <w:t xml:space="preserve"> skills and competences in students</w:t>
      </w:r>
      <w:r w:rsidR="004919F0" w:rsidRPr="008304D0">
        <w:rPr>
          <w:rFonts w:ascii="Trebuchet MS" w:eastAsia="Times New Roman" w:hAnsi="Trebuchet MS"/>
          <w:lang w:val="en-US" w:eastAsia="es-ES"/>
        </w:rPr>
        <w:t xml:space="preserve"> from </w:t>
      </w:r>
      <w:r w:rsidR="00AA5998" w:rsidRPr="008304D0">
        <w:rPr>
          <w:rFonts w:ascii="Trebuchet MS" w:eastAsia="Times New Roman" w:hAnsi="Trebuchet MS"/>
          <w:lang w:val="en-US" w:eastAsia="es-ES"/>
        </w:rPr>
        <w:t>f</w:t>
      </w:r>
      <w:r w:rsidR="004919F0" w:rsidRPr="008304D0">
        <w:rPr>
          <w:rFonts w:ascii="Trebuchet MS" w:eastAsia="Times New Roman" w:hAnsi="Trebuchet MS"/>
          <w:lang w:val="en-US" w:eastAsia="es-ES"/>
        </w:rPr>
        <w:t xml:space="preserve">our public schools in the metropolitan area of Bucaramanga. </w:t>
      </w:r>
    </w:p>
    <w:p w:rsidR="00717B02" w:rsidRPr="008304D0" w:rsidRDefault="00642A1A" w:rsidP="003B6C48">
      <w:pPr>
        <w:pStyle w:val="Sinespaciado"/>
        <w:spacing w:line="276" w:lineRule="auto"/>
        <w:jc w:val="both"/>
        <w:rPr>
          <w:rFonts w:ascii="Trebuchet MS" w:eastAsia="Times New Roman" w:hAnsi="Trebuchet MS"/>
          <w:lang w:val="en-US" w:eastAsia="es-ES"/>
        </w:rPr>
      </w:pPr>
      <w:r w:rsidRPr="008304D0">
        <w:rPr>
          <w:rFonts w:ascii="Trebuchet MS" w:eastAsia="Times New Roman" w:hAnsi="Trebuchet MS"/>
          <w:lang w:val="en-US" w:eastAsia="es-ES"/>
        </w:rPr>
        <w:lastRenderedPageBreak/>
        <w:t>Keywords</w:t>
      </w:r>
      <w:r w:rsidR="00063AB6" w:rsidRPr="008304D0">
        <w:rPr>
          <w:rFonts w:ascii="Trebuchet MS" w:eastAsia="Times New Roman" w:hAnsi="Trebuchet MS"/>
          <w:lang w:val="en-US" w:eastAsia="es-ES"/>
        </w:rPr>
        <w:t xml:space="preserve">:   </w:t>
      </w:r>
      <w:r w:rsidR="00C476C8" w:rsidRPr="008304D0">
        <w:rPr>
          <w:rFonts w:ascii="Trebuchet MS" w:eastAsia="Times New Roman" w:hAnsi="Trebuchet MS"/>
          <w:lang w:val="en-US" w:eastAsia="es-ES"/>
        </w:rPr>
        <w:t>Critical Thinking, Education</w:t>
      </w:r>
      <w:r w:rsidR="003B2D52" w:rsidRPr="008304D0">
        <w:rPr>
          <w:rFonts w:ascii="Trebuchet MS" w:eastAsia="Times New Roman" w:hAnsi="Trebuchet MS"/>
          <w:lang w:val="en-US" w:eastAsia="es-ES"/>
        </w:rPr>
        <w:t xml:space="preserve">, strategies, teaching, knowledge, tricerebral. </w:t>
      </w:r>
    </w:p>
    <w:p w:rsidR="005F41EA" w:rsidRPr="008304D0" w:rsidRDefault="005F41EA" w:rsidP="003B6C48">
      <w:pPr>
        <w:pStyle w:val="Sinespaciado"/>
        <w:spacing w:line="276" w:lineRule="auto"/>
        <w:jc w:val="both"/>
        <w:rPr>
          <w:rFonts w:ascii="Trebuchet MS" w:eastAsia="Times New Roman" w:hAnsi="Trebuchet MS"/>
          <w:b/>
          <w:lang w:val="en-US" w:eastAsia="es-ES"/>
        </w:rPr>
      </w:pPr>
    </w:p>
    <w:p w:rsidR="00664C8F" w:rsidRPr="008304D0" w:rsidRDefault="00FC3E3C" w:rsidP="003B6C48">
      <w:pPr>
        <w:pStyle w:val="Sinespaciado"/>
        <w:spacing w:after="240" w:line="276" w:lineRule="auto"/>
        <w:jc w:val="both"/>
        <w:rPr>
          <w:rFonts w:ascii="Trebuchet MS" w:eastAsia="Times New Roman" w:hAnsi="Trebuchet MS"/>
          <w:b/>
          <w:lang w:eastAsia="es-ES"/>
        </w:rPr>
      </w:pPr>
      <w:r w:rsidRPr="008304D0">
        <w:rPr>
          <w:rFonts w:ascii="Trebuchet MS" w:eastAsia="Times New Roman" w:hAnsi="Trebuchet MS"/>
          <w:b/>
          <w:lang w:eastAsia="es-ES"/>
        </w:rPr>
        <w:t>Introducción</w:t>
      </w:r>
    </w:p>
    <w:p w:rsidR="00043AAD" w:rsidRPr="008304D0" w:rsidRDefault="006515BA" w:rsidP="003B6C48">
      <w:pPr>
        <w:pStyle w:val="Sinespaciado"/>
        <w:spacing w:after="240" w:line="276" w:lineRule="auto"/>
        <w:ind w:firstLine="708"/>
        <w:jc w:val="both"/>
        <w:rPr>
          <w:rFonts w:ascii="Trebuchet MS" w:eastAsia="Times New Roman" w:hAnsi="Trebuchet MS"/>
          <w:lang w:eastAsia="es-ES"/>
        </w:rPr>
      </w:pPr>
      <w:r w:rsidRPr="008304D0">
        <w:rPr>
          <w:rFonts w:ascii="Trebuchet MS" w:eastAsia="Times New Roman" w:hAnsi="Trebuchet MS"/>
          <w:lang w:eastAsia="es-ES"/>
        </w:rPr>
        <w:t xml:space="preserve">El pensamiento </w:t>
      </w:r>
      <w:r w:rsidR="00B46848" w:rsidRPr="008304D0">
        <w:rPr>
          <w:rFonts w:ascii="Trebuchet MS" w:eastAsia="Times New Roman" w:hAnsi="Trebuchet MS"/>
          <w:lang w:eastAsia="es-ES"/>
        </w:rPr>
        <w:t>crítico</w:t>
      </w:r>
      <w:r w:rsidRPr="008304D0">
        <w:rPr>
          <w:rFonts w:ascii="Trebuchet MS" w:eastAsia="Times New Roman" w:hAnsi="Trebuchet MS"/>
          <w:lang w:eastAsia="es-ES"/>
        </w:rPr>
        <w:t xml:space="preserve"> surge como la pos</w:t>
      </w:r>
      <w:r w:rsidR="00B46848" w:rsidRPr="008304D0">
        <w:rPr>
          <w:rFonts w:ascii="Trebuchet MS" w:eastAsia="Times New Roman" w:hAnsi="Trebuchet MS"/>
          <w:lang w:eastAsia="es-ES"/>
        </w:rPr>
        <w:t xml:space="preserve">ibilidad que el mundo tiene para permitirse una segunda ilustración ante el moderno oscurantismo impuesto por el poder económico y su capitalismo salvaje, que </w:t>
      </w:r>
      <w:r w:rsidR="00E42EEB" w:rsidRPr="008304D0">
        <w:rPr>
          <w:rFonts w:ascii="Trebuchet MS" w:eastAsia="Times New Roman" w:hAnsi="Trebuchet MS"/>
          <w:lang w:eastAsia="es-ES"/>
        </w:rPr>
        <w:t>se manifiesta en que el mundo só</w:t>
      </w:r>
      <w:r w:rsidR="00B46848" w:rsidRPr="008304D0">
        <w:rPr>
          <w:rFonts w:ascii="Trebuchet MS" w:eastAsia="Times New Roman" w:hAnsi="Trebuchet MS"/>
          <w:lang w:eastAsia="es-ES"/>
        </w:rPr>
        <w:t>lo conoce, asume y vive la verdad que los dueños del mundo imponen, utilizando su mejor instrumento de alienación “los medios masivos de comunicación”</w:t>
      </w:r>
      <w:r w:rsidR="002439BB" w:rsidRPr="008304D0">
        <w:rPr>
          <w:rFonts w:ascii="Trebuchet MS" w:eastAsia="Times New Roman" w:hAnsi="Trebuchet MS"/>
          <w:lang w:eastAsia="es-ES"/>
        </w:rPr>
        <w:t xml:space="preserve">, con la ayuda de ellos los modernos inquisidores (E.E.U.U. y OTAN) y sus tribunales realizan la nueva cacería de brujas que consiste </w:t>
      </w:r>
      <w:r w:rsidR="003B478B" w:rsidRPr="008304D0">
        <w:rPr>
          <w:rFonts w:ascii="Trebuchet MS" w:eastAsia="Times New Roman" w:hAnsi="Trebuchet MS"/>
          <w:lang w:eastAsia="es-ES"/>
        </w:rPr>
        <w:t>según Max Neef (2011) en crear “monstruos” a partir de</w:t>
      </w:r>
      <w:r w:rsidR="00043AAD" w:rsidRPr="008304D0">
        <w:rPr>
          <w:rFonts w:ascii="Trebuchet MS" w:eastAsia="Times New Roman" w:hAnsi="Trebuchet MS"/>
          <w:lang w:eastAsia="es-ES"/>
        </w:rPr>
        <w:t xml:space="preserve"> antiguos</w:t>
      </w:r>
      <w:r w:rsidR="00D758F4" w:rsidRPr="008304D0">
        <w:rPr>
          <w:rFonts w:ascii="Trebuchet MS" w:eastAsia="Times New Roman" w:hAnsi="Trebuchet MS"/>
          <w:lang w:eastAsia="es-ES"/>
        </w:rPr>
        <w:t xml:space="preserve"> amigos lí</w:t>
      </w:r>
      <w:r w:rsidR="003B478B" w:rsidRPr="008304D0">
        <w:rPr>
          <w:rFonts w:ascii="Trebuchet MS" w:eastAsia="Times New Roman" w:hAnsi="Trebuchet MS"/>
          <w:lang w:eastAsia="es-ES"/>
        </w:rPr>
        <w:t>deres que algún día deciden revelarse ante el imperio para después con una guerra y con el pretexto de acabar con el “monstruo” apoderarse de las riquezas y del poder político de los estados en rebelión instaurando su presumida “</w:t>
      </w:r>
      <w:r w:rsidR="00AA7EC5" w:rsidRPr="008304D0">
        <w:rPr>
          <w:rFonts w:ascii="Trebuchet MS" w:eastAsia="Times New Roman" w:hAnsi="Trebuchet MS"/>
          <w:lang w:eastAsia="es-ES"/>
        </w:rPr>
        <w:t>P</w:t>
      </w:r>
      <w:r w:rsidR="003B478B" w:rsidRPr="008304D0">
        <w:rPr>
          <w:rFonts w:ascii="Trebuchet MS" w:eastAsia="Times New Roman" w:hAnsi="Trebuchet MS"/>
          <w:lang w:eastAsia="es-ES"/>
        </w:rPr>
        <w:t>seudo</w:t>
      </w:r>
      <w:r w:rsidR="00C476C8" w:rsidRPr="008304D0">
        <w:rPr>
          <w:rFonts w:ascii="Trebuchet MS" w:eastAsia="Times New Roman" w:hAnsi="Trebuchet MS"/>
          <w:lang w:eastAsia="es-ES"/>
        </w:rPr>
        <w:t>-</w:t>
      </w:r>
      <w:r w:rsidR="003B478B" w:rsidRPr="008304D0">
        <w:rPr>
          <w:rFonts w:ascii="Trebuchet MS" w:eastAsia="Times New Roman" w:hAnsi="Trebuchet MS"/>
          <w:lang w:eastAsia="es-ES"/>
        </w:rPr>
        <w:t>democracia”.</w:t>
      </w:r>
    </w:p>
    <w:p w:rsidR="00043AAD" w:rsidRPr="008304D0" w:rsidRDefault="00043AAD" w:rsidP="003B6C48">
      <w:pPr>
        <w:ind w:firstLine="708"/>
        <w:jc w:val="both"/>
        <w:rPr>
          <w:rFonts w:ascii="Trebuchet MS" w:hAnsi="Trebuchet MS"/>
        </w:rPr>
      </w:pPr>
      <w:r w:rsidRPr="008304D0">
        <w:rPr>
          <w:rFonts w:ascii="Trebuchet MS" w:hAnsi="Trebuchet MS"/>
        </w:rPr>
        <w:t xml:space="preserve">Max Neef (2011)  con su propuesta de  desarrollo a escala humana,   propone como principio valórico fundamental  en que debiera sustentarse una nueva economía para que el estado de cosas en el mundo mejore es que  </w:t>
      </w:r>
      <w:r w:rsidR="00C765FA" w:rsidRPr="008304D0">
        <w:rPr>
          <w:rFonts w:ascii="Trebuchet MS" w:hAnsi="Trebuchet MS"/>
        </w:rPr>
        <w:t>“</w:t>
      </w:r>
      <w:r w:rsidRPr="008304D0">
        <w:rPr>
          <w:rFonts w:ascii="Trebuchet MS" w:hAnsi="Trebuchet MS"/>
        </w:rPr>
        <w:t>bajo ninguna circunstancia  un interés económico puede estar  por sobre la reverencia por la vida</w:t>
      </w:r>
      <w:r w:rsidR="00C765FA" w:rsidRPr="008304D0">
        <w:rPr>
          <w:rFonts w:ascii="Trebuchet MS" w:hAnsi="Trebuchet MS"/>
        </w:rPr>
        <w:t>”</w:t>
      </w:r>
      <w:r w:rsidRPr="008304D0">
        <w:rPr>
          <w:rFonts w:ascii="Trebuchet MS" w:hAnsi="Trebuchet MS"/>
        </w:rPr>
        <w:t>.</w:t>
      </w:r>
    </w:p>
    <w:p w:rsidR="00043AAD" w:rsidRPr="008304D0" w:rsidRDefault="00043AAD" w:rsidP="003B6C48">
      <w:pPr>
        <w:ind w:firstLine="708"/>
        <w:jc w:val="both"/>
        <w:rPr>
          <w:rFonts w:ascii="Trebuchet MS" w:hAnsi="Trebuchet MS"/>
        </w:rPr>
      </w:pPr>
      <w:r w:rsidRPr="008304D0">
        <w:rPr>
          <w:rFonts w:ascii="Trebuchet MS" w:hAnsi="Trebuchet MS"/>
        </w:rPr>
        <w:t>Atendiendo</w:t>
      </w:r>
      <w:r w:rsidR="000E5F18" w:rsidRPr="008304D0">
        <w:rPr>
          <w:rFonts w:ascii="Trebuchet MS" w:hAnsi="Trebuchet MS"/>
        </w:rPr>
        <w:t xml:space="preserve"> a</w:t>
      </w:r>
      <w:r w:rsidRPr="008304D0">
        <w:rPr>
          <w:rFonts w:ascii="Trebuchet MS" w:hAnsi="Trebuchet MS"/>
        </w:rPr>
        <w:t xml:space="preserve"> este  principio  el presente trabajo plantea en </w:t>
      </w:r>
      <w:r w:rsidR="00077DFB" w:rsidRPr="008304D0">
        <w:rPr>
          <w:rFonts w:ascii="Trebuchet MS" w:hAnsi="Trebuchet MS"/>
        </w:rPr>
        <w:t xml:space="preserve">seis </w:t>
      </w:r>
      <w:r w:rsidR="00C765FA" w:rsidRPr="008304D0">
        <w:rPr>
          <w:rFonts w:ascii="Trebuchet MS" w:hAnsi="Trebuchet MS"/>
        </w:rPr>
        <w:t>momentos algunos de los aportes que el pensamiento crítico propo</w:t>
      </w:r>
      <w:r w:rsidR="00085C05" w:rsidRPr="008304D0">
        <w:rPr>
          <w:rFonts w:ascii="Trebuchet MS" w:hAnsi="Trebuchet MS"/>
        </w:rPr>
        <w:t>rciona a la humanidad para que é</w:t>
      </w:r>
      <w:r w:rsidR="00C765FA" w:rsidRPr="008304D0">
        <w:rPr>
          <w:rFonts w:ascii="Trebuchet MS" w:hAnsi="Trebuchet MS"/>
        </w:rPr>
        <w:t xml:space="preserve">sta cambie de rumbo y cada día el hombre viva de una forma más digna y con conciencia del lugar que ocupa en el  universo. </w:t>
      </w:r>
      <w:r w:rsidR="00077DFB" w:rsidRPr="008304D0">
        <w:rPr>
          <w:rFonts w:ascii="Trebuchet MS" w:hAnsi="Trebuchet MS"/>
        </w:rPr>
        <w:t xml:space="preserve"> </w:t>
      </w:r>
      <w:r w:rsidR="00C765FA" w:rsidRPr="008304D0">
        <w:rPr>
          <w:rFonts w:ascii="Trebuchet MS" w:hAnsi="Trebuchet MS"/>
        </w:rPr>
        <w:t xml:space="preserve"> </w:t>
      </w:r>
      <w:r w:rsidR="00077DFB" w:rsidRPr="008304D0">
        <w:rPr>
          <w:rFonts w:ascii="Trebuchet MS" w:hAnsi="Trebuchet MS"/>
        </w:rPr>
        <w:t xml:space="preserve">El primer momento caracteriza el proyecto de investigación ECTEA mediadas con TIC.  </w:t>
      </w:r>
      <w:r w:rsidR="00C765FA" w:rsidRPr="008304D0">
        <w:rPr>
          <w:rFonts w:ascii="Trebuchet MS" w:hAnsi="Trebuchet MS"/>
        </w:rPr>
        <w:t xml:space="preserve">El </w:t>
      </w:r>
      <w:r w:rsidR="00077DFB" w:rsidRPr="008304D0">
        <w:rPr>
          <w:rFonts w:ascii="Trebuchet MS" w:hAnsi="Trebuchet MS"/>
        </w:rPr>
        <w:t>segundo</w:t>
      </w:r>
      <w:r w:rsidR="00C765FA" w:rsidRPr="008304D0">
        <w:rPr>
          <w:rFonts w:ascii="Trebuchet MS" w:hAnsi="Trebuchet MS"/>
        </w:rPr>
        <w:t xml:space="preserve"> aborda </w:t>
      </w:r>
      <w:r w:rsidR="00687F21" w:rsidRPr="008304D0">
        <w:rPr>
          <w:rFonts w:ascii="Trebuchet MS" w:hAnsi="Trebuchet MS"/>
        </w:rPr>
        <w:t xml:space="preserve">una rápida historia del pensamiento </w:t>
      </w:r>
      <w:r w:rsidR="002025D9" w:rsidRPr="008304D0">
        <w:rPr>
          <w:rFonts w:ascii="Trebuchet MS" w:hAnsi="Trebuchet MS"/>
        </w:rPr>
        <w:t>crítico</w:t>
      </w:r>
      <w:r w:rsidR="00687F21" w:rsidRPr="008304D0">
        <w:rPr>
          <w:rFonts w:ascii="Trebuchet MS" w:hAnsi="Trebuchet MS"/>
        </w:rPr>
        <w:t xml:space="preserve">, así como </w:t>
      </w:r>
      <w:r w:rsidR="00A300B2" w:rsidRPr="008304D0">
        <w:rPr>
          <w:rFonts w:ascii="Trebuchet MS" w:hAnsi="Trebuchet MS"/>
        </w:rPr>
        <w:t>a su</w:t>
      </w:r>
      <w:r w:rsidR="00687F21" w:rsidRPr="008304D0">
        <w:rPr>
          <w:rFonts w:ascii="Trebuchet MS" w:hAnsi="Trebuchet MS"/>
        </w:rPr>
        <w:t xml:space="preserve"> definición, e</w:t>
      </w:r>
      <w:r w:rsidR="000E5F18" w:rsidRPr="008304D0">
        <w:rPr>
          <w:rFonts w:ascii="Trebuchet MS" w:hAnsi="Trebuchet MS"/>
        </w:rPr>
        <w:t>l</w:t>
      </w:r>
      <w:r w:rsidR="00687F21" w:rsidRPr="008304D0">
        <w:rPr>
          <w:rFonts w:ascii="Trebuchet MS" w:hAnsi="Trebuchet MS"/>
        </w:rPr>
        <w:t xml:space="preserve"> </w:t>
      </w:r>
      <w:r w:rsidR="00077DFB" w:rsidRPr="008304D0">
        <w:rPr>
          <w:rFonts w:ascii="Trebuchet MS" w:hAnsi="Trebuchet MS"/>
        </w:rPr>
        <w:t>tercero plantea</w:t>
      </w:r>
      <w:r w:rsidR="00687F21" w:rsidRPr="008304D0">
        <w:rPr>
          <w:rFonts w:ascii="Trebuchet MS" w:hAnsi="Trebuchet MS"/>
        </w:rPr>
        <w:t xml:space="preserve"> la necesidad del cambio en el pensamiento de la masa humana en general, en el </w:t>
      </w:r>
      <w:r w:rsidR="00077DFB" w:rsidRPr="008304D0">
        <w:rPr>
          <w:rFonts w:ascii="Trebuchet MS" w:hAnsi="Trebuchet MS"/>
        </w:rPr>
        <w:t>cuarto</w:t>
      </w:r>
      <w:r w:rsidR="00524D0A" w:rsidRPr="008304D0">
        <w:rPr>
          <w:rFonts w:ascii="Trebuchet MS" w:hAnsi="Trebuchet MS"/>
        </w:rPr>
        <w:t xml:space="preserve"> se examina al docente actual y la necesidad de un cambio radical, proponiendo para ello la denominada docencia integral protagónica</w:t>
      </w:r>
      <w:r w:rsidR="00687F21" w:rsidRPr="008304D0">
        <w:rPr>
          <w:rFonts w:ascii="Trebuchet MS" w:hAnsi="Trebuchet MS"/>
        </w:rPr>
        <w:t xml:space="preserve">, el </w:t>
      </w:r>
      <w:r w:rsidR="00077DFB" w:rsidRPr="008304D0">
        <w:rPr>
          <w:rFonts w:ascii="Trebuchet MS" w:hAnsi="Trebuchet MS"/>
        </w:rPr>
        <w:t>quinto</w:t>
      </w:r>
      <w:r w:rsidR="00687F21" w:rsidRPr="008304D0">
        <w:rPr>
          <w:rFonts w:ascii="Trebuchet MS" w:hAnsi="Trebuchet MS"/>
        </w:rPr>
        <w:t xml:space="preserve"> </w:t>
      </w:r>
      <w:r w:rsidR="00524D0A" w:rsidRPr="008304D0">
        <w:rPr>
          <w:rFonts w:ascii="Trebuchet MS" w:hAnsi="Trebuchet MS"/>
        </w:rPr>
        <w:t xml:space="preserve"> hace un acercamiento del pensamiento </w:t>
      </w:r>
      <w:r w:rsidR="002025D9" w:rsidRPr="008304D0">
        <w:rPr>
          <w:rFonts w:ascii="Trebuchet MS" w:hAnsi="Trebuchet MS"/>
        </w:rPr>
        <w:t>crítico</w:t>
      </w:r>
      <w:r w:rsidR="0083347C" w:rsidRPr="008304D0">
        <w:rPr>
          <w:rFonts w:ascii="Trebuchet MS" w:hAnsi="Trebuchet MS"/>
        </w:rPr>
        <w:t xml:space="preserve"> con la teoría de la Cibernética S</w:t>
      </w:r>
      <w:r w:rsidR="00524D0A" w:rsidRPr="008304D0">
        <w:rPr>
          <w:rFonts w:ascii="Trebuchet MS" w:hAnsi="Trebuchet MS"/>
        </w:rPr>
        <w:t xml:space="preserve">ocial </w:t>
      </w:r>
      <w:r w:rsidR="00687F21" w:rsidRPr="008304D0">
        <w:rPr>
          <w:rFonts w:ascii="Trebuchet MS" w:hAnsi="Trebuchet MS"/>
        </w:rPr>
        <w:t xml:space="preserve">y por último se presentan los aportes que el pensamiento </w:t>
      </w:r>
      <w:r w:rsidR="002025D9" w:rsidRPr="008304D0">
        <w:rPr>
          <w:rFonts w:ascii="Trebuchet MS" w:hAnsi="Trebuchet MS"/>
        </w:rPr>
        <w:t>crítico</w:t>
      </w:r>
      <w:r w:rsidR="00077DFB" w:rsidRPr="008304D0">
        <w:rPr>
          <w:rFonts w:ascii="Trebuchet MS" w:hAnsi="Trebuchet MS"/>
        </w:rPr>
        <w:t xml:space="preserve"> hace </w:t>
      </w:r>
      <w:r w:rsidR="00687F21" w:rsidRPr="008304D0">
        <w:rPr>
          <w:rFonts w:ascii="Trebuchet MS" w:hAnsi="Trebuchet MS"/>
        </w:rPr>
        <w:t xml:space="preserve"> </w:t>
      </w:r>
      <w:r w:rsidR="00077DFB" w:rsidRPr="008304D0">
        <w:rPr>
          <w:rFonts w:ascii="Trebuchet MS" w:hAnsi="Trebuchet MS"/>
        </w:rPr>
        <w:t>a la propuesta de investigación de maestría denominada “Estrategias Constructivistas Tricerebrales Mediadas con TIC” (ECTEA).</w:t>
      </w:r>
    </w:p>
    <w:p w:rsidR="00077DFB" w:rsidRPr="008304D0" w:rsidRDefault="00077DFB" w:rsidP="003B6C48">
      <w:pPr>
        <w:pStyle w:val="spip"/>
        <w:spacing w:before="0" w:beforeAutospacing="0" w:after="240" w:afterAutospacing="0" w:line="276" w:lineRule="auto"/>
        <w:jc w:val="both"/>
        <w:rPr>
          <w:rFonts w:ascii="Trebuchet MS" w:hAnsi="Trebuchet MS"/>
          <w:b/>
          <w:sz w:val="22"/>
          <w:szCs w:val="22"/>
        </w:rPr>
      </w:pPr>
      <w:r w:rsidRPr="008304D0">
        <w:rPr>
          <w:rFonts w:ascii="Trebuchet MS" w:hAnsi="Trebuchet MS"/>
          <w:b/>
          <w:sz w:val="22"/>
          <w:szCs w:val="22"/>
        </w:rPr>
        <w:t xml:space="preserve">ECTEA </w:t>
      </w:r>
      <w:r w:rsidR="00374291" w:rsidRPr="008304D0">
        <w:rPr>
          <w:rFonts w:ascii="Trebuchet MS" w:hAnsi="Trebuchet MS"/>
          <w:b/>
          <w:sz w:val="22"/>
          <w:szCs w:val="22"/>
        </w:rPr>
        <w:t xml:space="preserve">mediadas con </w:t>
      </w:r>
      <w:r w:rsidRPr="008304D0">
        <w:rPr>
          <w:rFonts w:ascii="Trebuchet MS" w:hAnsi="Trebuchet MS"/>
          <w:b/>
          <w:sz w:val="22"/>
          <w:szCs w:val="22"/>
        </w:rPr>
        <w:t xml:space="preserve"> TIC</w:t>
      </w:r>
    </w:p>
    <w:p w:rsidR="00077DFB" w:rsidRPr="008304D0" w:rsidRDefault="00077DFB" w:rsidP="003B6C48">
      <w:pPr>
        <w:pStyle w:val="spip"/>
        <w:spacing w:before="0" w:beforeAutospacing="0" w:line="276" w:lineRule="auto"/>
        <w:ind w:firstLine="708"/>
        <w:jc w:val="both"/>
        <w:rPr>
          <w:rFonts w:ascii="Trebuchet MS" w:hAnsi="Trebuchet MS"/>
          <w:sz w:val="22"/>
          <w:szCs w:val="22"/>
        </w:rPr>
      </w:pPr>
      <w:r w:rsidRPr="008304D0">
        <w:rPr>
          <w:rFonts w:ascii="Trebuchet MS" w:hAnsi="Trebuchet MS"/>
          <w:sz w:val="22"/>
          <w:szCs w:val="22"/>
        </w:rPr>
        <w:t>Este proyecto es una propuesta pedagógica innovadora de estrategias de enseñanza-aprendizaje  implementada y evaluada  en cuatro grados de básica secundaria de cuatro colegios oficiales del área metropolitana de Bucaramanga. Mediante las prácticas educativas sugeridas se busca el cultivo proporcional del cerebro de los estudiantes a nivel  cognitivo, emocional-creativo-moral y operativo.  Se pretende  desarrollar habilidades para saber pensar, reconocer y controlar</w:t>
      </w:r>
      <w:r w:rsidR="000E5F18" w:rsidRPr="008304D0">
        <w:rPr>
          <w:rFonts w:ascii="Trebuchet MS" w:hAnsi="Trebuchet MS"/>
          <w:sz w:val="22"/>
          <w:szCs w:val="22"/>
        </w:rPr>
        <w:t>:</w:t>
      </w:r>
      <w:r w:rsidRPr="008304D0">
        <w:rPr>
          <w:rFonts w:ascii="Trebuchet MS" w:hAnsi="Trebuchet MS"/>
          <w:sz w:val="22"/>
          <w:szCs w:val="22"/>
        </w:rPr>
        <w:t xml:space="preserve"> </w:t>
      </w:r>
      <w:r w:rsidR="0064743E" w:rsidRPr="008304D0">
        <w:rPr>
          <w:rFonts w:ascii="Trebuchet MS" w:hAnsi="Trebuchet MS"/>
          <w:sz w:val="22"/>
          <w:szCs w:val="22"/>
        </w:rPr>
        <w:t xml:space="preserve">el conocimiento, las actuaciones y </w:t>
      </w:r>
      <w:r w:rsidR="000E5F18" w:rsidRPr="008304D0">
        <w:rPr>
          <w:rFonts w:ascii="Trebuchet MS" w:hAnsi="Trebuchet MS"/>
          <w:sz w:val="22"/>
          <w:szCs w:val="22"/>
        </w:rPr>
        <w:t>los sentimientos;</w:t>
      </w:r>
      <w:r w:rsidRPr="008304D0">
        <w:rPr>
          <w:rFonts w:ascii="Trebuchet MS" w:hAnsi="Trebuchet MS"/>
          <w:sz w:val="22"/>
          <w:szCs w:val="22"/>
        </w:rPr>
        <w:t xml:space="preserve"> desarrollar la creatividad, adquirir valores morales, interactuar  y actuar asertivamente con eficacia y justicia. Con ellas se espera que los estudiantes controlen   las acciones y soluciones atávicas desde el paleocortex, reemplazándolas por alternativas racionales </w:t>
      </w:r>
      <w:r w:rsidR="006635C2" w:rsidRPr="008304D0">
        <w:rPr>
          <w:rFonts w:ascii="Trebuchet MS" w:hAnsi="Trebuchet MS"/>
          <w:sz w:val="22"/>
          <w:szCs w:val="22"/>
        </w:rPr>
        <w:t>y crí</w:t>
      </w:r>
      <w:r w:rsidR="0064743E" w:rsidRPr="008304D0">
        <w:rPr>
          <w:rFonts w:ascii="Trebuchet MS" w:hAnsi="Trebuchet MS"/>
          <w:sz w:val="22"/>
          <w:szCs w:val="22"/>
        </w:rPr>
        <w:t xml:space="preserve">ticas </w:t>
      </w:r>
      <w:r w:rsidRPr="008304D0">
        <w:rPr>
          <w:rFonts w:ascii="Trebuchet MS" w:hAnsi="Trebuchet MS"/>
          <w:sz w:val="22"/>
          <w:szCs w:val="22"/>
        </w:rPr>
        <w:t xml:space="preserve">provenientes del neocortex mediadas por el sistema límbico. </w:t>
      </w:r>
    </w:p>
    <w:p w:rsidR="00077DFB" w:rsidRPr="008304D0" w:rsidRDefault="00B14273" w:rsidP="003B6C48">
      <w:pPr>
        <w:jc w:val="both"/>
        <w:rPr>
          <w:rFonts w:ascii="Trebuchet MS" w:hAnsi="Trebuchet MS"/>
          <w:b/>
        </w:rPr>
      </w:pPr>
      <w:r w:rsidRPr="008304D0">
        <w:rPr>
          <w:rFonts w:ascii="Trebuchet MS" w:hAnsi="Trebuchet MS"/>
          <w:b/>
        </w:rPr>
        <w:lastRenderedPageBreak/>
        <w:t xml:space="preserve">Acercamiento </w:t>
      </w:r>
      <w:r w:rsidR="001C0FFD" w:rsidRPr="008304D0">
        <w:rPr>
          <w:rFonts w:ascii="Trebuchet MS" w:hAnsi="Trebuchet MS"/>
          <w:b/>
        </w:rPr>
        <w:t>Histórico</w:t>
      </w:r>
      <w:r w:rsidR="00C46C0B" w:rsidRPr="008304D0">
        <w:rPr>
          <w:rFonts w:ascii="Trebuchet MS" w:hAnsi="Trebuchet MS"/>
          <w:b/>
        </w:rPr>
        <w:t xml:space="preserve"> y D</w:t>
      </w:r>
      <w:r w:rsidR="00862C2C" w:rsidRPr="008304D0">
        <w:rPr>
          <w:rFonts w:ascii="Trebuchet MS" w:hAnsi="Trebuchet MS"/>
          <w:b/>
        </w:rPr>
        <w:t xml:space="preserve">efinición </w:t>
      </w:r>
    </w:p>
    <w:p w:rsidR="00862C2C" w:rsidRPr="008304D0" w:rsidRDefault="006635C2" w:rsidP="00DB4055">
      <w:pPr>
        <w:autoSpaceDE w:val="0"/>
        <w:autoSpaceDN w:val="0"/>
        <w:adjustRightInd w:val="0"/>
        <w:ind w:firstLine="708"/>
        <w:jc w:val="both"/>
        <w:rPr>
          <w:rFonts w:ascii="Trebuchet MS" w:eastAsiaTheme="minorHAnsi" w:hAnsi="Trebuchet MS" w:cs="AvenirLTStd-Book"/>
          <w:lang w:val="es-ES"/>
        </w:rPr>
      </w:pPr>
      <w:r w:rsidRPr="008304D0">
        <w:rPr>
          <w:rFonts w:ascii="Trebuchet MS" w:eastAsia="Times New Roman" w:hAnsi="Trebuchet MS"/>
          <w:lang w:eastAsia="es-ES"/>
        </w:rPr>
        <w:t>Al revisar la historia se concluye que el pensamiento crítico siempre ha existido, desde que el hombre toma conciencia de su ser que lo diferencia de las demás especies hasta nuestros días</w:t>
      </w:r>
      <w:r w:rsidR="00161731" w:rsidRPr="008304D0">
        <w:rPr>
          <w:rFonts w:ascii="Trebuchet MS" w:eastAsia="Times New Roman" w:hAnsi="Trebuchet MS"/>
          <w:lang w:eastAsia="es-ES"/>
        </w:rPr>
        <w:t>,</w:t>
      </w:r>
      <w:r w:rsidRPr="008304D0">
        <w:rPr>
          <w:rFonts w:ascii="Trebuchet MS" w:eastAsia="Times New Roman" w:hAnsi="Trebuchet MS"/>
          <w:lang w:eastAsia="es-ES"/>
        </w:rPr>
        <w:t xml:space="preserve"> en donde se le ha querido proponer como la alternativa educativa a seguir para tener seres humanos cada día más consientes</w:t>
      </w:r>
      <w:r w:rsidR="002D62FC" w:rsidRPr="008304D0">
        <w:rPr>
          <w:rFonts w:ascii="Trebuchet MS" w:eastAsia="Times New Roman" w:hAnsi="Trebuchet MS"/>
          <w:lang w:eastAsia="es-ES"/>
        </w:rPr>
        <w:t xml:space="preserve"> de sus aprenderes y el para qué</w:t>
      </w:r>
      <w:r w:rsidRPr="008304D0">
        <w:rPr>
          <w:rFonts w:ascii="Trebuchet MS" w:eastAsia="Times New Roman" w:hAnsi="Trebuchet MS"/>
          <w:lang w:eastAsia="es-ES"/>
        </w:rPr>
        <w:t xml:space="preserve"> de ellos.   Desde Sócrates como el baluarte principal  </w:t>
      </w:r>
      <w:r w:rsidR="007A78CF" w:rsidRPr="008304D0">
        <w:rPr>
          <w:rFonts w:ascii="Trebuchet MS" w:eastAsia="Times New Roman" w:hAnsi="Trebuchet MS"/>
          <w:lang w:eastAsia="es-ES"/>
        </w:rPr>
        <w:t>de la filosofía clásica que con su método dial</w:t>
      </w:r>
      <w:r w:rsidR="00765BAC" w:rsidRPr="008304D0">
        <w:rPr>
          <w:rFonts w:ascii="Trebuchet MS" w:eastAsia="Times New Roman" w:hAnsi="Trebuchet MS"/>
          <w:lang w:eastAsia="es-ES"/>
        </w:rPr>
        <w:t>é</w:t>
      </w:r>
      <w:r w:rsidR="007A78CF" w:rsidRPr="008304D0">
        <w:rPr>
          <w:rFonts w:ascii="Trebuchet MS" w:eastAsia="Times New Roman" w:hAnsi="Trebuchet MS"/>
          <w:lang w:eastAsia="es-ES"/>
        </w:rPr>
        <w:t>ctico ponía en crisis los saberes de sus semejantes para con ello repensar las verdades existentes en la época</w:t>
      </w:r>
      <w:r w:rsidR="009D2777" w:rsidRPr="008304D0">
        <w:rPr>
          <w:rFonts w:ascii="Trebuchet MS" w:eastAsia="Times New Roman" w:hAnsi="Trebuchet MS"/>
          <w:lang w:eastAsia="es-ES"/>
        </w:rPr>
        <w:t xml:space="preserve">, </w:t>
      </w:r>
      <w:r w:rsidR="00013C02" w:rsidRPr="008304D0">
        <w:rPr>
          <w:rFonts w:ascii="Trebuchet MS" w:eastAsia="Times New Roman" w:hAnsi="Trebuchet MS"/>
          <w:lang w:eastAsia="es-ES"/>
        </w:rPr>
        <w:t>pasando por</w:t>
      </w:r>
      <w:r w:rsidR="009D2777" w:rsidRPr="008304D0">
        <w:rPr>
          <w:rFonts w:ascii="Trebuchet MS" w:eastAsia="Times New Roman" w:hAnsi="Trebuchet MS"/>
          <w:lang w:eastAsia="es-ES"/>
        </w:rPr>
        <w:t xml:space="preserve"> los ilustrados  </w:t>
      </w:r>
      <w:r w:rsidR="00013C02" w:rsidRPr="008304D0">
        <w:rPr>
          <w:rFonts w:ascii="Trebuchet MS" w:eastAsia="Times New Roman" w:hAnsi="Trebuchet MS"/>
          <w:lang w:eastAsia="es-ES"/>
        </w:rPr>
        <w:t>que perseguían disipar las tinieblas de la humanidad utilizando la luz que emana de la  razón, observando a Marx y</w:t>
      </w:r>
      <w:r w:rsidR="00CE2780" w:rsidRPr="008304D0">
        <w:rPr>
          <w:rFonts w:ascii="Trebuchet MS" w:eastAsia="Times New Roman" w:hAnsi="Trebuchet MS"/>
          <w:lang w:eastAsia="es-ES"/>
        </w:rPr>
        <w:t xml:space="preserve"> Engels en su </w:t>
      </w:r>
      <w:r w:rsidR="002025D9" w:rsidRPr="008304D0">
        <w:rPr>
          <w:rFonts w:ascii="Trebuchet MS" w:eastAsia="Times New Roman" w:hAnsi="Trebuchet MS"/>
          <w:lang w:eastAsia="es-ES"/>
        </w:rPr>
        <w:t>crítica</w:t>
      </w:r>
      <w:r w:rsidR="00013C02" w:rsidRPr="008304D0">
        <w:rPr>
          <w:rFonts w:ascii="Trebuchet MS" w:eastAsia="Times New Roman" w:hAnsi="Trebuchet MS"/>
          <w:lang w:eastAsia="es-ES"/>
        </w:rPr>
        <w:t xml:space="preserve"> a la dialéctica hegeliana y al capitalismo en general, echando  un vistazo a Nietzsche</w:t>
      </w:r>
      <w:r w:rsidR="00753712" w:rsidRPr="008304D0">
        <w:rPr>
          <w:rFonts w:ascii="Trebuchet MS" w:eastAsia="Times New Roman" w:hAnsi="Trebuchet MS"/>
          <w:lang w:eastAsia="es-ES"/>
        </w:rPr>
        <w:t>, el cual criticó</w:t>
      </w:r>
      <w:r w:rsidR="00013C02" w:rsidRPr="008304D0">
        <w:rPr>
          <w:rFonts w:ascii="Trebuchet MS" w:eastAsia="Times New Roman" w:hAnsi="Trebuchet MS"/>
          <w:lang w:eastAsia="es-ES"/>
        </w:rPr>
        <w:t xml:space="preserve"> duramente la cultura, la religión y la filosofía </w:t>
      </w:r>
      <w:r w:rsidR="00753712" w:rsidRPr="008304D0">
        <w:rPr>
          <w:rFonts w:ascii="Trebuchet MS" w:eastAsia="Times New Roman" w:hAnsi="Trebuchet MS"/>
          <w:lang w:eastAsia="es-ES"/>
        </w:rPr>
        <w:t xml:space="preserve">occidental, destruyendo sus conceptos en especial a su Dios </w:t>
      </w:r>
      <w:r w:rsidR="001F6A0F" w:rsidRPr="008304D0">
        <w:rPr>
          <w:rFonts w:ascii="Trebuchet MS" w:eastAsia="Times New Roman" w:hAnsi="Trebuchet MS"/>
          <w:lang w:eastAsia="es-ES"/>
        </w:rPr>
        <w:t>y haciendo emerger al superhombre como la alternativa para</w:t>
      </w:r>
      <w:r w:rsidR="00753712" w:rsidRPr="008304D0">
        <w:rPr>
          <w:rFonts w:ascii="Trebuchet MS" w:eastAsia="Times New Roman" w:hAnsi="Trebuchet MS"/>
          <w:lang w:eastAsia="es-ES"/>
        </w:rPr>
        <w:t xml:space="preserve"> </w:t>
      </w:r>
      <w:r w:rsidR="001F6A0F" w:rsidRPr="008304D0">
        <w:rPr>
          <w:rFonts w:ascii="Trebuchet MS" w:eastAsia="Times New Roman" w:hAnsi="Trebuchet MS"/>
          <w:lang w:eastAsia="es-ES"/>
        </w:rPr>
        <w:t xml:space="preserve">conducir a la humanidad a su superación, y muchos más autores han sido muestra del sentido crítico que la humanidad siempre ha tenido y que con ellos el mundo evolucionó en su momento, para nuestros días se evidencia un movimiento en torno al pensamiento </w:t>
      </w:r>
      <w:r w:rsidR="002025D9" w:rsidRPr="008304D0">
        <w:rPr>
          <w:rFonts w:ascii="Trebuchet MS" w:eastAsia="Times New Roman" w:hAnsi="Trebuchet MS"/>
          <w:lang w:eastAsia="es-ES"/>
        </w:rPr>
        <w:t>crítico</w:t>
      </w:r>
      <w:r w:rsidR="001F6A0F" w:rsidRPr="008304D0">
        <w:rPr>
          <w:rFonts w:ascii="Trebuchet MS" w:eastAsia="Times New Roman" w:hAnsi="Trebuchet MS"/>
          <w:lang w:eastAsia="es-ES"/>
        </w:rPr>
        <w:t xml:space="preserve"> desde los años treinta </w:t>
      </w:r>
      <w:r w:rsidR="00BE288F" w:rsidRPr="008304D0">
        <w:rPr>
          <w:rFonts w:ascii="Trebuchet MS" w:eastAsia="Times New Roman" w:hAnsi="Trebuchet MS"/>
          <w:lang w:eastAsia="es-ES"/>
        </w:rPr>
        <w:t>en Estados Unidos y a lo largo de cada una de las décadas posteriores pero fue en los años ochenta en donde alcanz</w:t>
      </w:r>
      <w:r w:rsidR="001F1190" w:rsidRPr="008304D0">
        <w:rPr>
          <w:rFonts w:ascii="Trebuchet MS" w:eastAsia="Times New Roman" w:hAnsi="Trebuchet MS"/>
          <w:lang w:eastAsia="es-ES"/>
        </w:rPr>
        <w:t>ó</w:t>
      </w:r>
      <w:r w:rsidR="00BE288F" w:rsidRPr="008304D0">
        <w:rPr>
          <w:rFonts w:ascii="Trebuchet MS" w:eastAsia="Times New Roman" w:hAnsi="Trebuchet MS"/>
          <w:lang w:eastAsia="es-ES"/>
        </w:rPr>
        <w:t xml:space="preserve"> su gran popularidad y aceptación</w:t>
      </w:r>
      <w:r w:rsidR="001F1190" w:rsidRPr="008304D0">
        <w:rPr>
          <w:rFonts w:ascii="Trebuchet MS" w:eastAsia="Times New Roman" w:hAnsi="Trebuchet MS"/>
          <w:lang w:eastAsia="es-ES"/>
        </w:rPr>
        <w:t>.</w:t>
      </w:r>
      <w:r w:rsidR="00BE288F" w:rsidRPr="008304D0">
        <w:rPr>
          <w:rFonts w:ascii="Trebuchet MS" w:eastAsia="Times New Roman" w:hAnsi="Trebuchet MS"/>
          <w:lang w:eastAsia="es-ES"/>
        </w:rPr>
        <w:t xml:space="preserve"> </w:t>
      </w:r>
      <w:r w:rsidR="001F1190" w:rsidRPr="008304D0">
        <w:rPr>
          <w:rFonts w:ascii="Trebuchet MS" w:eastAsia="Times New Roman" w:hAnsi="Trebuchet MS"/>
          <w:lang w:eastAsia="es-ES"/>
        </w:rPr>
        <w:t>E</w:t>
      </w:r>
      <w:r w:rsidR="001F6A0F" w:rsidRPr="008304D0">
        <w:rPr>
          <w:rFonts w:ascii="Trebuchet MS" w:eastAsia="Times New Roman" w:hAnsi="Trebuchet MS"/>
          <w:lang w:eastAsia="es-ES"/>
        </w:rPr>
        <w:t xml:space="preserve">n los últimos veinte años se ha ido </w:t>
      </w:r>
      <w:r w:rsidR="00B276D2" w:rsidRPr="008304D0">
        <w:rPr>
          <w:rFonts w:ascii="Trebuchet MS" w:eastAsia="Times New Roman" w:hAnsi="Trebuchet MS"/>
          <w:lang w:eastAsia="es-ES"/>
        </w:rPr>
        <w:t>acentuando</w:t>
      </w:r>
      <w:r w:rsidR="00BE288F" w:rsidRPr="008304D0">
        <w:rPr>
          <w:rFonts w:ascii="Trebuchet MS" w:eastAsia="Times New Roman" w:hAnsi="Trebuchet MS"/>
          <w:lang w:eastAsia="es-ES"/>
        </w:rPr>
        <w:t xml:space="preserve"> </w:t>
      </w:r>
      <w:r w:rsidR="001F6A0F" w:rsidRPr="008304D0">
        <w:rPr>
          <w:rFonts w:ascii="Trebuchet MS" w:eastAsia="Times New Roman" w:hAnsi="Trebuchet MS"/>
          <w:lang w:eastAsia="es-ES"/>
        </w:rPr>
        <w:t xml:space="preserve"> </w:t>
      </w:r>
      <w:r w:rsidR="00BE288F" w:rsidRPr="008304D0">
        <w:rPr>
          <w:rFonts w:ascii="Trebuchet MS" w:eastAsia="Times New Roman" w:hAnsi="Trebuchet MS"/>
          <w:lang w:eastAsia="es-ES"/>
        </w:rPr>
        <w:t xml:space="preserve">su </w:t>
      </w:r>
      <w:r w:rsidR="00B276D2" w:rsidRPr="008304D0">
        <w:rPr>
          <w:rFonts w:ascii="Trebuchet MS" w:eastAsia="Times New Roman" w:hAnsi="Trebuchet MS"/>
          <w:lang w:eastAsia="es-ES"/>
        </w:rPr>
        <w:t xml:space="preserve">influencia </w:t>
      </w:r>
      <w:r w:rsidR="00BE288F" w:rsidRPr="008304D0">
        <w:rPr>
          <w:rFonts w:ascii="Trebuchet MS" w:eastAsia="Times New Roman" w:hAnsi="Trebuchet MS"/>
          <w:lang w:eastAsia="es-ES"/>
        </w:rPr>
        <w:t>especia</w:t>
      </w:r>
      <w:r w:rsidR="00B276D2" w:rsidRPr="008304D0">
        <w:rPr>
          <w:rFonts w:ascii="Trebuchet MS" w:eastAsia="Times New Roman" w:hAnsi="Trebuchet MS"/>
          <w:lang w:eastAsia="es-ES"/>
        </w:rPr>
        <w:t xml:space="preserve">lmente en el sector educativo con el importante apoyo de </w:t>
      </w:r>
      <w:r w:rsidR="00F72905" w:rsidRPr="008304D0">
        <w:rPr>
          <w:rFonts w:ascii="Trebuchet MS" w:eastAsia="Times New Roman" w:hAnsi="Trebuchet MS"/>
          <w:lang w:eastAsia="es-ES"/>
        </w:rPr>
        <w:t xml:space="preserve"> la F</w:t>
      </w:r>
      <w:r w:rsidR="00BE288F" w:rsidRPr="008304D0">
        <w:rPr>
          <w:rFonts w:ascii="Trebuchet MS" w:eastAsia="Times New Roman" w:hAnsi="Trebuchet MS"/>
          <w:lang w:eastAsia="es-ES"/>
        </w:rPr>
        <w:t xml:space="preserve">undación para el </w:t>
      </w:r>
      <w:r w:rsidR="00862C2C" w:rsidRPr="008304D0">
        <w:rPr>
          <w:rFonts w:ascii="Trebuchet MS" w:eastAsia="Times New Roman" w:hAnsi="Trebuchet MS"/>
          <w:lang w:eastAsia="es-ES"/>
        </w:rPr>
        <w:t>pensamiento</w:t>
      </w:r>
      <w:r w:rsidR="00BE288F" w:rsidRPr="008304D0">
        <w:rPr>
          <w:rFonts w:ascii="Trebuchet MS" w:eastAsia="Times New Roman" w:hAnsi="Trebuchet MS"/>
          <w:lang w:eastAsia="es-ES"/>
        </w:rPr>
        <w:t xml:space="preserve"> </w:t>
      </w:r>
      <w:r w:rsidR="002025D9" w:rsidRPr="008304D0">
        <w:rPr>
          <w:rFonts w:ascii="Trebuchet MS" w:eastAsia="Times New Roman" w:hAnsi="Trebuchet MS"/>
          <w:lang w:eastAsia="es-ES"/>
        </w:rPr>
        <w:t>crítico</w:t>
      </w:r>
      <w:r w:rsidR="00BE288F" w:rsidRPr="008304D0">
        <w:rPr>
          <w:rFonts w:ascii="Trebuchet MS" w:eastAsia="Times New Roman" w:hAnsi="Trebuchet MS"/>
          <w:lang w:eastAsia="es-ES"/>
        </w:rPr>
        <w:t xml:space="preserve"> </w:t>
      </w:r>
      <w:r w:rsidR="00862C2C" w:rsidRPr="008304D0">
        <w:rPr>
          <w:rFonts w:ascii="Trebuchet MS" w:eastAsia="Times New Roman" w:hAnsi="Trebuchet MS"/>
          <w:lang w:eastAsia="es-ES"/>
        </w:rPr>
        <w:t xml:space="preserve">creada por </w:t>
      </w:r>
      <w:r w:rsidR="00862C2C" w:rsidRPr="008304D0">
        <w:rPr>
          <w:rFonts w:ascii="Trebuchet MS" w:eastAsiaTheme="minorHAnsi" w:hAnsi="Trebuchet MS" w:cs="AvenirLTStd-Book"/>
          <w:lang w:val="es-ES"/>
        </w:rPr>
        <w:t>Linda Elder y Richard Paul</w:t>
      </w:r>
      <w:r w:rsidR="00862C2C" w:rsidRPr="008304D0">
        <w:rPr>
          <w:rFonts w:ascii="Trebuchet MS" w:hAnsi="Trebuchet MS" w:cs="AvenirLTStd-Book"/>
        </w:rPr>
        <w:t xml:space="preserve"> en donde se destacan sus creadores junto con  </w:t>
      </w:r>
      <w:r w:rsidR="00862C2C" w:rsidRPr="008304D0">
        <w:rPr>
          <w:rFonts w:ascii="Trebuchet MS" w:eastAsiaTheme="minorHAnsi" w:hAnsi="Trebuchet MS" w:cs="AvenirLTStd-Book"/>
          <w:lang w:val="es-ES"/>
        </w:rPr>
        <w:t>Robert H. Ennis, Maureen Priestley, Eggen y Kauchack, entre otros.</w:t>
      </w:r>
    </w:p>
    <w:p w:rsidR="00161731" w:rsidRPr="008304D0" w:rsidRDefault="00061A0F" w:rsidP="003B6C48">
      <w:pPr>
        <w:autoSpaceDE w:val="0"/>
        <w:autoSpaceDN w:val="0"/>
        <w:adjustRightInd w:val="0"/>
        <w:jc w:val="both"/>
        <w:rPr>
          <w:rFonts w:ascii="Trebuchet MS" w:eastAsiaTheme="minorHAnsi" w:hAnsi="Trebuchet MS" w:cs="AvenirLTStd-Book"/>
          <w:lang w:val="es-ES"/>
        </w:rPr>
      </w:pPr>
      <w:r w:rsidRPr="008304D0">
        <w:rPr>
          <w:rFonts w:ascii="Trebuchet MS" w:eastAsiaTheme="minorHAnsi" w:hAnsi="Trebuchet MS" w:cs="AvenirLTStd-Book"/>
          <w:lang w:val="es-ES"/>
        </w:rPr>
        <w:tab/>
        <w:t>Esta Fun</w:t>
      </w:r>
      <w:r w:rsidR="00862C2C" w:rsidRPr="008304D0">
        <w:rPr>
          <w:rFonts w:ascii="Trebuchet MS" w:eastAsiaTheme="minorHAnsi" w:hAnsi="Trebuchet MS" w:cs="AvenirLTStd-Book"/>
          <w:lang w:val="es-ES"/>
        </w:rPr>
        <w:t>dación ha acuñado la siguiente definición publicada en la revista  El Educad</w:t>
      </w:r>
      <w:r w:rsidRPr="008304D0">
        <w:rPr>
          <w:rFonts w:ascii="Trebuchet MS" w:eastAsiaTheme="minorHAnsi" w:hAnsi="Trebuchet MS" w:cs="AvenirLTStd-Book"/>
          <w:lang w:val="es-ES"/>
        </w:rPr>
        <w:t>or  (2009) del grupo editorial N</w:t>
      </w:r>
      <w:r w:rsidR="00862C2C" w:rsidRPr="008304D0">
        <w:rPr>
          <w:rFonts w:ascii="Trebuchet MS" w:eastAsiaTheme="minorHAnsi" w:hAnsi="Trebuchet MS" w:cs="AvenirLTStd-Book"/>
          <w:lang w:val="es-ES"/>
        </w:rPr>
        <w:t xml:space="preserve">orma en el </w:t>
      </w:r>
      <w:r w:rsidR="00161731" w:rsidRPr="008304D0">
        <w:rPr>
          <w:rFonts w:ascii="Trebuchet MS" w:eastAsiaTheme="minorHAnsi" w:hAnsi="Trebuchet MS" w:cs="AvenirLTStd-Book"/>
          <w:lang w:val="es-ES"/>
        </w:rPr>
        <w:t>Perú: “</w:t>
      </w:r>
      <w:r w:rsidR="00862C2C" w:rsidRPr="008304D0">
        <w:rPr>
          <w:rFonts w:ascii="Trebuchet MS" w:eastAsiaTheme="minorHAnsi" w:hAnsi="Trebuchet MS" w:cs="AvenirLTStd-Book"/>
          <w:lang w:val="es-ES"/>
        </w:rPr>
        <w:t>El pensamiento crítico es ese modo de</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pensar —sobre cualquier tema, contenido o</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problema—</w:t>
      </w:r>
      <w:r w:rsidR="00161731" w:rsidRPr="008304D0">
        <w:rPr>
          <w:rFonts w:ascii="Trebuchet MS" w:eastAsiaTheme="minorHAnsi" w:hAnsi="Trebuchet MS" w:cs="AvenirLTStd-Book"/>
          <w:lang w:val="es-ES"/>
        </w:rPr>
        <w:t xml:space="preserve"> en </w:t>
      </w:r>
      <w:r w:rsidR="00862C2C" w:rsidRPr="008304D0">
        <w:rPr>
          <w:rFonts w:ascii="Trebuchet MS" w:eastAsiaTheme="minorHAnsi" w:hAnsi="Trebuchet MS" w:cs="AvenirLTStd-Book"/>
          <w:lang w:val="es-ES"/>
        </w:rPr>
        <w:t>el cual se mejora la calidad del</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pensamiento inicial. El resultado es un pensador</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crítico y ejercitado que formula problemas y</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preguntas vitales con claridad y precisión; acumula</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y evalúa información relevante y usa ideas</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abstractas, llega a conclusiones y soluciones,</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probándolas con criterios y estándares relevantes;</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piensa con una mente abierta y se comunica</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efectivamente. En resumen, el pensamiento</w:t>
      </w:r>
      <w:r w:rsidR="00161731" w:rsidRPr="008304D0">
        <w:rPr>
          <w:rFonts w:ascii="Trebuchet MS" w:eastAsiaTheme="minorHAnsi" w:hAnsi="Trebuchet MS" w:cs="AvenirLTStd-Book"/>
          <w:lang w:val="es-ES"/>
        </w:rPr>
        <w:t xml:space="preserve"> crítico es autodirigido, </w:t>
      </w:r>
      <w:r w:rsidR="00862C2C" w:rsidRPr="008304D0">
        <w:rPr>
          <w:rFonts w:ascii="Trebuchet MS" w:eastAsiaTheme="minorHAnsi" w:hAnsi="Trebuchet MS" w:cs="AvenirLTStd-Book"/>
          <w:lang w:val="es-ES"/>
        </w:rPr>
        <w:t>autodisciplinado, autorregulado</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y autocorregido. Supone someterse</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a rigurosos estándares de excelencia y dominio</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consciente de su uso. Implica comunicación</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efectiva y habilidades de solución de problemas</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y un compromiso por superar el egocentrismo y</w:t>
      </w:r>
      <w:r w:rsidR="00161731" w:rsidRPr="008304D0">
        <w:rPr>
          <w:rFonts w:ascii="Trebuchet MS" w:eastAsiaTheme="minorHAnsi" w:hAnsi="Trebuchet MS" w:cs="AvenirLTStd-Book"/>
          <w:lang w:val="es-ES"/>
        </w:rPr>
        <w:t xml:space="preserve"> </w:t>
      </w:r>
      <w:r w:rsidR="00862C2C" w:rsidRPr="008304D0">
        <w:rPr>
          <w:rFonts w:ascii="Trebuchet MS" w:eastAsiaTheme="minorHAnsi" w:hAnsi="Trebuchet MS" w:cs="AvenirLTStd-Book"/>
          <w:lang w:val="es-ES"/>
        </w:rPr>
        <w:t>sociocentrismo naturales del ser humano”.</w:t>
      </w:r>
    </w:p>
    <w:p w:rsidR="00085C05" w:rsidRPr="008304D0" w:rsidRDefault="00A300B2" w:rsidP="003B6C48">
      <w:pPr>
        <w:autoSpaceDE w:val="0"/>
        <w:autoSpaceDN w:val="0"/>
        <w:adjustRightInd w:val="0"/>
        <w:jc w:val="both"/>
        <w:rPr>
          <w:rFonts w:ascii="Trebuchet MS" w:eastAsiaTheme="minorHAnsi" w:hAnsi="Trebuchet MS" w:cs="AvenirLTStd-Book"/>
          <w:b/>
          <w:lang w:val="es-ES"/>
        </w:rPr>
      </w:pPr>
      <w:r w:rsidRPr="008304D0">
        <w:rPr>
          <w:rFonts w:ascii="Trebuchet MS" w:eastAsiaTheme="minorHAnsi" w:hAnsi="Trebuchet MS" w:cs="AvenirLTStd-Book"/>
          <w:b/>
          <w:lang w:val="es-ES"/>
        </w:rPr>
        <w:t>Necesidad en el Cambio</w:t>
      </w:r>
      <w:r w:rsidR="00C46C0B" w:rsidRPr="008304D0">
        <w:rPr>
          <w:rFonts w:ascii="Trebuchet MS" w:eastAsiaTheme="minorHAnsi" w:hAnsi="Trebuchet MS" w:cs="AvenirLTStd-Book"/>
          <w:b/>
          <w:lang w:val="es-ES"/>
        </w:rPr>
        <w:t xml:space="preserve"> de pensamiento en la hu</w:t>
      </w:r>
      <w:r w:rsidR="00C46C0B" w:rsidRPr="008304D0">
        <w:rPr>
          <w:rFonts w:ascii="Trebuchet MS" w:eastAsiaTheme="minorHAnsi" w:hAnsi="Trebuchet MS" w:cs="AvenirLTStd-Book"/>
          <w:lang w:val="es-ES"/>
        </w:rPr>
        <w:t>m</w:t>
      </w:r>
      <w:r w:rsidR="00C46C0B" w:rsidRPr="008304D0">
        <w:rPr>
          <w:rFonts w:ascii="Trebuchet MS" w:eastAsiaTheme="minorHAnsi" w:hAnsi="Trebuchet MS" w:cs="AvenirLTStd-Book"/>
          <w:b/>
          <w:lang w:val="es-ES"/>
        </w:rPr>
        <w:t>anidad</w:t>
      </w:r>
    </w:p>
    <w:p w:rsidR="009C220B" w:rsidRPr="008304D0" w:rsidRDefault="00EF7A7A" w:rsidP="003B6C48">
      <w:pPr>
        <w:ind w:firstLine="708"/>
        <w:jc w:val="both"/>
        <w:rPr>
          <w:rFonts w:ascii="Trebuchet MS" w:eastAsia="Times New Roman" w:hAnsi="Trebuchet MS"/>
          <w:lang w:val="es-CO" w:eastAsia="es-CO"/>
        </w:rPr>
      </w:pPr>
      <w:r w:rsidRPr="008304D0">
        <w:rPr>
          <w:rFonts w:ascii="Trebuchet MS" w:eastAsiaTheme="minorHAnsi" w:hAnsi="Trebuchet MS" w:cs="AvenirLTStd-Book"/>
          <w:lang w:val="es-ES"/>
        </w:rPr>
        <w:t>Teniendo en cuenta la definición anterior se infiere que es  un hecho que la humanidad debe cambiar urgentemente de rumbo</w:t>
      </w:r>
      <w:r w:rsidR="008751E9" w:rsidRPr="008304D0">
        <w:rPr>
          <w:rFonts w:ascii="Trebuchet MS" w:eastAsiaTheme="minorHAnsi" w:hAnsi="Trebuchet MS" w:cs="AvenirLTStd-Book"/>
          <w:lang w:val="es-ES"/>
        </w:rPr>
        <w:t>,</w:t>
      </w:r>
      <w:r w:rsidRPr="008304D0">
        <w:rPr>
          <w:rFonts w:ascii="Trebuchet MS" w:eastAsiaTheme="minorHAnsi" w:hAnsi="Trebuchet MS" w:cs="AvenirLTStd-Book"/>
          <w:lang w:val="es-ES"/>
        </w:rPr>
        <w:t xml:space="preserve"> pues el mundo tal como vive en estos momentos </w:t>
      </w:r>
      <w:r w:rsidR="008751E9" w:rsidRPr="008304D0">
        <w:rPr>
          <w:rFonts w:ascii="Trebuchet MS" w:eastAsiaTheme="minorHAnsi" w:hAnsi="Trebuchet MS" w:cs="AvenirLTStd-Book"/>
          <w:lang w:val="es-ES"/>
        </w:rPr>
        <w:t xml:space="preserve">con sus siete mil millones de habitantes  en su mayoría depredadores, </w:t>
      </w:r>
      <w:r w:rsidRPr="008304D0">
        <w:rPr>
          <w:rFonts w:ascii="Trebuchet MS" w:eastAsiaTheme="minorHAnsi" w:hAnsi="Trebuchet MS" w:cs="AvenirLTStd-Book"/>
          <w:lang w:val="es-ES"/>
        </w:rPr>
        <w:t>es inviable e insostenible</w:t>
      </w:r>
      <w:r w:rsidR="001F1190" w:rsidRPr="008304D0">
        <w:rPr>
          <w:rFonts w:ascii="Trebuchet MS" w:eastAsiaTheme="minorHAnsi" w:hAnsi="Trebuchet MS" w:cs="AvenirLTStd-Book"/>
          <w:lang w:val="es-ES"/>
        </w:rPr>
        <w:t>.</w:t>
      </w:r>
      <w:r w:rsidRPr="008304D0">
        <w:rPr>
          <w:rFonts w:ascii="Trebuchet MS" w:eastAsiaTheme="minorHAnsi" w:hAnsi="Trebuchet MS" w:cs="AvenirLTStd-Book"/>
          <w:lang w:val="es-ES"/>
        </w:rPr>
        <w:t xml:space="preserve"> </w:t>
      </w:r>
      <w:r w:rsidR="00CE2780" w:rsidRPr="008304D0">
        <w:rPr>
          <w:rFonts w:ascii="Trebuchet MS" w:eastAsiaTheme="minorHAnsi" w:hAnsi="Trebuchet MS" w:cs="AvenirLTStd-Book"/>
          <w:lang w:val="es-ES"/>
        </w:rPr>
        <w:t>Hecho que había sido advertido por Nietzsche (187</w:t>
      </w:r>
      <w:r w:rsidR="00AE7C84" w:rsidRPr="008304D0">
        <w:rPr>
          <w:rFonts w:ascii="Trebuchet MS" w:eastAsiaTheme="minorHAnsi" w:hAnsi="Trebuchet MS" w:cs="AvenirLTStd-Book"/>
          <w:lang w:val="es-ES"/>
        </w:rPr>
        <w:t xml:space="preserve">2) en su ciclo de conferencias </w:t>
      </w:r>
      <w:r w:rsidR="00AE7C84" w:rsidRPr="008304D0">
        <w:rPr>
          <w:rFonts w:ascii="Trebuchet MS" w:eastAsiaTheme="minorHAnsi" w:hAnsi="Trebuchet MS" w:cs="AvenirLTStd-Book"/>
          <w:i/>
          <w:lang w:val="es-ES"/>
        </w:rPr>
        <w:t>S</w:t>
      </w:r>
      <w:r w:rsidR="00CE2780" w:rsidRPr="008304D0">
        <w:rPr>
          <w:rFonts w:ascii="Trebuchet MS" w:eastAsiaTheme="minorHAnsi" w:hAnsi="Trebuchet MS" w:cs="AvenirLTStd-Book"/>
          <w:i/>
          <w:lang w:val="es-ES"/>
        </w:rPr>
        <w:t>obre el porvenir de nuestras instituciones educativas</w:t>
      </w:r>
      <w:r w:rsidR="00CE2780" w:rsidRPr="008304D0">
        <w:rPr>
          <w:rFonts w:ascii="Trebuchet MS" w:eastAsiaTheme="minorHAnsi" w:hAnsi="Trebuchet MS" w:cs="AvenirLTStd-Book"/>
          <w:lang w:val="es-ES"/>
        </w:rPr>
        <w:t xml:space="preserve"> traducido por Manzano (2000) en donde </w:t>
      </w:r>
      <w:r w:rsidR="009C220B" w:rsidRPr="008304D0">
        <w:rPr>
          <w:rFonts w:ascii="Trebuchet MS" w:eastAsiaTheme="minorHAnsi" w:hAnsi="Trebuchet MS" w:cs="AvenirLTStd-Book"/>
          <w:lang w:val="es-ES"/>
        </w:rPr>
        <w:t>expone</w:t>
      </w:r>
      <w:r w:rsidR="00CE2780" w:rsidRPr="008304D0">
        <w:rPr>
          <w:rFonts w:ascii="Trebuchet MS" w:eastAsiaTheme="minorHAnsi" w:hAnsi="Trebuchet MS" w:cs="AvenirLTStd-Book"/>
          <w:lang w:val="es-ES"/>
        </w:rPr>
        <w:t xml:space="preserve">;  </w:t>
      </w:r>
      <w:r w:rsidR="00CE2780" w:rsidRPr="008304D0">
        <w:rPr>
          <w:rFonts w:ascii="Trebuchet MS" w:eastAsia="Times New Roman" w:hAnsi="Trebuchet MS"/>
          <w:lang w:val="es-ES_tradnl" w:eastAsia="es-ES"/>
        </w:rPr>
        <w:t xml:space="preserve"> </w:t>
      </w:r>
      <w:r w:rsidRPr="008304D0">
        <w:rPr>
          <w:rFonts w:ascii="Trebuchet MS" w:eastAsia="Times New Roman" w:hAnsi="Trebuchet MS"/>
          <w:lang w:val="es-ES_tradnl" w:eastAsia="es-ES"/>
        </w:rPr>
        <w:t>“</w:t>
      </w:r>
      <w:r w:rsidR="00DC6229" w:rsidRPr="008304D0">
        <w:rPr>
          <w:rFonts w:ascii="Trebuchet MS" w:eastAsia="Times New Roman" w:hAnsi="Trebuchet MS"/>
          <w:lang w:val="es-ES_tradnl" w:eastAsia="es-ES"/>
        </w:rPr>
        <w:t xml:space="preserve">Efectivamente, es evidente que hasta ahora hemos vivido de un </w:t>
      </w:r>
      <w:r w:rsidR="00DC6229" w:rsidRPr="008304D0">
        <w:rPr>
          <w:rFonts w:ascii="Trebuchet MS" w:eastAsia="Times New Roman" w:hAnsi="Trebuchet MS"/>
          <w:lang w:val="es-ES_tradnl" w:eastAsia="es-ES"/>
        </w:rPr>
        <w:lastRenderedPageBreak/>
        <w:t>modo que no es el correcto: pero ¿cómo haremos para superar el abism</w:t>
      </w:r>
      <w:r w:rsidRPr="008304D0">
        <w:rPr>
          <w:rFonts w:ascii="Trebuchet MS" w:eastAsia="Times New Roman" w:hAnsi="Trebuchet MS"/>
          <w:lang w:val="es-ES_tradnl" w:eastAsia="es-ES"/>
        </w:rPr>
        <w:t>o</w:t>
      </w:r>
      <w:r w:rsidR="007E16C1" w:rsidRPr="008304D0">
        <w:rPr>
          <w:rFonts w:ascii="Trebuchet MS" w:eastAsia="Times New Roman" w:hAnsi="Trebuchet MS"/>
          <w:lang w:val="es-ES_tradnl" w:eastAsia="es-ES"/>
        </w:rPr>
        <w:t xml:space="preserve"> que separa el hoy del mañana?” y </w:t>
      </w:r>
      <w:r w:rsidR="009C220B" w:rsidRPr="008304D0">
        <w:rPr>
          <w:rFonts w:ascii="Trebuchet MS" w:eastAsia="Times New Roman" w:hAnsi="Trebuchet MS"/>
          <w:lang w:val="es-ES_tradnl" w:eastAsia="es-ES"/>
        </w:rPr>
        <w:t xml:space="preserve"> </w:t>
      </w:r>
      <w:r w:rsidRPr="008304D0">
        <w:rPr>
          <w:rFonts w:ascii="Trebuchet MS" w:eastAsia="Times New Roman" w:hAnsi="Trebuchet MS"/>
          <w:lang w:val="es-ES_tradnl" w:eastAsia="es-ES"/>
        </w:rPr>
        <w:t>por Zuleta (1980)</w:t>
      </w:r>
      <w:r w:rsidR="009C220B" w:rsidRPr="008304D0">
        <w:rPr>
          <w:rFonts w:ascii="Trebuchet MS" w:hAnsi="Trebuchet MS"/>
          <w:lang w:val="es-ES_tradnl"/>
        </w:rPr>
        <w:t xml:space="preserve"> en su conferencia </w:t>
      </w:r>
      <w:r w:rsidR="007E16C1" w:rsidRPr="008304D0">
        <w:rPr>
          <w:rFonts w:ascii="Trebuchet MS" w:hAnsi="Trebuchet MS"/>
          <w:i/>
          <w:lang w:val="es-ES_tradnl"/>
        </w:rPr>
        <w:t>E</w:t>
      </w:r>
      <w:r w:rsidR="009C220B" w:rsidRPr="008304D0">
        <w:rPr>
          <w:rFonts w:ascii="Trebuchet MS" w:hAnsi="Trebuchet MS"/>
          <w:i/>
          <w:lang w:val="es-ES_tradnl"/>
        </w:rPr>
        <w:t xml:space="preserve">l elogio de la dificultad </w:t>
      </w:r>
      <w:r w:rsidR="009C220B" w:rsidRPr="008304D0">
        <w:rPr>
          <w:rFonts w:ascii="Trebuchet MS" w:hAnsi="Trebuchet MS"/>
          <w:lang w:val="es-ES_tradnl"/>
        </w:rPr>
        <w:t>donde expresa</w:t>
      </w:r>
      <w:r w:rsidR="009C220B" w:rsidRPr="008304D0">
        <w:rPr>
          <w:rFonts w:ascii="Trebuchet MS" w:eastAsia="Times New Roman" w:hAnsi="Trebuchet MS"/>
          <w:lang w:val="es-CO" w:eastAsia="es-CO"/>
        </w:rPr>
        <w:t xml:space="preserve"> “Se olvida entonces que la crítica a una sociedad injusta, basada en la explotación y en la dominación de clase, era fundamentalmente correcta y que el combate por una organización social racional e igualitaria sigue siendo necesario y urgente”.</w:t>
      </w:r>
    </w:p>
    <w:p w:rsidR="00524D0A" w:rsidRPr="008304D0" w:rsidRDefault="009C220B" w:rsidP="003B6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00" w:beforeAutospacing="1" w:after="100" w:afterAutospacing="1"/>
        <w:jc w:val="both"/>
        <w:rPr>
          <w:rFonts w:ascii="Trebuchet MS" w:hAnsi="Trebuchet MS"/>
        </w:rPr>
      </w:pPr>
      <w:r w:rsidRPr="008304D0">
        <w:rPr>
          <w:rFonts w:ascii="Trebuchet MS" w:eastAsia="Times New Roman" w:hAnsi="Trebuchet MS"/>
          <w:lang w:val="es-CO" w:eastAsia="es-CO"/>
        </w:rPr>
        <w:tab/>
        <w:t xml:space="preserve">Para lograr el cambio </w:t>
      </w:r>
      <w:r w:rsidRPr="008304D0">
        <w:rPr>
          <w:rFonts w:ascii="Trebuchet MS" w:eastAsia="Times New Roman" w:hAnsi="Trebuchet MS"/>
          <w:lang w:val="es-ES_tradnl" w:eastAsia="es-ES"/>
        </w:rPr>
        <w:t>Zuleta (1980)</w:t>
      </w:r>
      <w:r w:rsidR="00615AF9" w:rsidRPr="008304D0">
        <w:rPr>
          <w:rFonts w:ascii="Trebuchet MS" w:eastAsia="Times New Roman" w:hAnsi="Trebuchet MS"/>
          <w:lang w:val="es-ES_tradnl" w:eastAsia="es-ES"/>
        </w:rPr>
        <w:t xml:space="preserve"> propone: </w:t>
      </w:r>
      <w:r w:rsidR="00615AF9" w:rsidRPr="008304D0">
        <w:rPr>
          <w:rFonts w:ascii="Trebuchet MS" w:eastAsia="Times New Roman" w:hAnsi="Trebuchet MS"/>
          <w:lang w:val="es-CO" w:eastAsia="es-CO"/>
        </w:rPr>
        <w:t xml:space="preserve">“Hay que poner un gran signo de interrogación sobre el valor de lo fácil; no solamente sobre sus consecuencias, sino sobre la cosa misma, sobre la predilección por todo aquello que no exige de nosotros ninguna superación, ni nos pone en cuestión, ni nos obliga a desplegar nuestras posibilidades”. </w:t>
      </w:r>
      <w:r w:rsidR="006963BE" w:rsidRPr="008304D0">
        <w:rPr>
          <w:rFonts w:ascii="Trebuchet MS" w:eastAsia="Times New Roman" w:hAnsi="Trebuchet MS"/>
          <w:lang w:val="es-CO" w:eastAsia="es-CO"/>
        </w:rPr>
        <w:t xml:space="preserve"> Por lo tanto es necesario abrir los ojos de los seres humanos forjando el carácter para que cuando sea</w:t>
      </w:r>
      <w:r w:rsidR="001734A2" w:rsidRPr="008304D0">
        <w:rPr>
          <w:rFonts w:ascii="Trebuchet MS" w:eastAsia="Times New Roman" w:hAnsi="Trebuchet MS"/>
          <w:lang w:val="es-CO" w:eastAsia="es-CO"/>
        </w:rPr>
        <w:t>n</w:t>
      </w:r>
      <w:r w:rsidR="006963BE" w:rsidRPr="008304D0">
        <w:rPr>
          <w:rFonts w:ascii="Trebuchet MS" w:eastAsia="Times New Roman" w:hAnsi="Trebuchet MS"/>
          <w:lang w:val="es-CO" w:eastAsia="es-CO"/>
        </w:rPr>
        <w:t xml:space="preserve"> adulto</w:t>
      </w:r>
      <w:r w:rsidR="001734A2" w:rsidRPr="008304D0">
        <w:rPr>
          <w:rFonts w:ascii="Trebuchet MS" w:eastAsia="Times New Roman" w:hAnsi="Trebuchet MS"/>
          <w:lang w:val="es-CO" w:eastAsia="es-CO"/>
        </w:rPr>
        <w:t>s</w:t>
      </w:r>
      <w:r w:rsidR="006963BE" w:rsidRPr="008304D0">
        <w:rPr>
          <w:rFonts w:ascii="Trebuchet MS" w:eastAsia="Times New Roman" w:hAnsi="Trebuchet MS"/>
          <w:lang w:val="es-CO" w:eastAsia="es-CO"/>
        </w:rPr>
        <w:t xml:space="preserve"> no busque</w:t>
      </w:r>
      <w:r w:rsidR="001734A2" w:rsidRPr="008304D0">
        <w:rPr>
          <w:rFonts w:ascii="Trebuchet MS" w:eastAsia="Times New Roman" w:hAnsi="Trebuchet MS"/>
          <w:lang w:val="es-CO" w:eastAsia="es-CO"/>
        </w:rPr>
        <w:t>n</w:t>
      </w:r>
      <w:r w:rsidR="006963BE" w:rsidRPr="008304D0">
        <w:rPr>
          <w:rFonts w:ascii="Trebuchet MS" w:eastAsia="Times New Roman" w:hAnsi="Trebuchet MS"/>
          <w:lang w:val="es-CO" w:eastAsia="es-CO"/>
        </w:rPr>
        <w:t xml:space="preserve"> la vida fácil </w:t>
      </w:r>
      <w:r w:rsidR="00524D0A" w:rsidRPr="008304D0">
        <w:rPr>
          <w:rFonts w:ascii="Trebuchet MS" w:eastAsia="Times New Roman" w:hAnsi="Trebuchet MS"/>
          <w:lang w:val="es-CO" w:eastAsia="es-CO"/>
        </w:rPr>
        <w:t>que termina degradándolo</w:t>
      </w:r>
      <w:r w:rsidR="001734A2" w:rsidRPr="008304D0">
        <w:rPr>
          <w:rFonts w:ascii="Trebuchet MS" w:eastAsia="Times New Roman" w:hAnsi="Trebuchet MS"/>
          <w:lang w:val="es-CO" w:eastAsia="es-CO"/>
        </w:rPr>
        <w:t>s</w:t>
      </w:r>
      <w:r w:rsidR="00524D0A" w:rsidRPr="008304D0">
        <w:rPr>
          <w:rFonts w:ascii="Trebuchet MS" w:eastAsia="Times New Roman" w:hAnsi="Trebuchet MS"/>
          <w:lang w:val="es-CO" w:eastAsia="es-CO"/>
        </w:rPr>
        <w:t xml:space="preserve">, </w:t>
      </w:r>
      <w:r w:rsidR="006963BE" w:rsidRPr="008304D0">
        <w:rPr>
          <w:rFonts w:ascii="Trebuchet MS" w:eastAsia="Times New Roman" w:hAnsi="Trebuchet MS"/>
          <w:lang w:val="es-CO" w:eastAsia="es-CO"/>
        </w:rPr>
        <w:t>sino aquella que le</w:t>
      </w:r>
      <w:r w:rsidR="001734A2" w:rsidRPr="008304D0">
        <w:rPr>
          <w:rFonts w:ascii="Trebuchet MS" w:eastAsia="Times New Roman" w:hAnsi="Trebuchet MS"/>
          <w:lang w:val="es-CO" w:eastAsia="es-CO"/>
        </w:rPr>
        <w:t>s</w:t>
      </w:r>
      <w:r w:rsidR="006963BE" w:rsidRPr="008304D0">
        <w:rPr>
          <w:rFonts w:ascii="Trebuchet MS" w:eastAsia="Times New Roman" w:hAnsi="Trebuchet MS"/>
          <w:lang w:val="es-CO" w:eastAsia="es-CO"/>
        </w:rPr>
        <w:t xml:space="preserve"> prop</w:t>
      </w:r>
      <w:r w:rsidR="005E02AB" w:rsidRPr="008304D0">
        <w:rPr>
          <w:rFonts w:ascii="Trebuchet MS" w:eastAsia="Times New Roman" w:hAnsi="Trebuchet MS"/>
          <w:lang w:val="es-CO" w:eastAsia="es-CO"/>
        </w:rPr>
        <w:t>orcione la realización personal. A</w:t>
      </w:r>
      <w:r w:rsidR="006963BE" w:rsidRPr="008304D0">
        <w:rPr>
          <w:rFonts w:ascii="Trebuchet MS" w:eastAsia="Times New Roman" w:hAnsi="Trebuchet MS"/>
          <w:lang w:val="es-CO" w:eastAsia="es-CO"/>
        </w:rPr>
        <w:t xml:space="preserve">l respecto Max </w:t>
      </w:r>
      <w:proofErr w:type="spellStart"/>
      <w:r w:rsidR="006963BE" w:rsidRPr="008304D0">
        <w:rPr>
          <w:rFonts w:ascii="Trebuchet MS" w:eastAsia="Times New Roman" w:hAnsi="Trebuchet MS"/>
          <w:lang w:val="es-CO" w:eastAsia="es-CO"/>
        </w:rPr>
        <w:t>Neef</w:t>
      </w:r>
      <w:proofErr w:type="spellEnd"/>
      <w:r w:rsidR="006963BE" w:rsidRPr="008304D0">
        <w:rPr>
          <w:rFonts w:ascii="Trebuchet MS" w:eastAsia="Times New Roman" w:hAnsi="Trebuchet MS"/>
          <w:lang w:val="es-CO" w:eastAsia="es-CO"/>
        </w:rPr>
        <w:t xml:space="preserve"> (1996) plantea</w:t>
      </w:r>
      <w:r w:rsidR="006963BE" w:rsidRPr="008304D0">
        <w:rPr>
          <w:rFonts w:ascii="Trebuchet MS" w:hAnsi="Trebuchet MS"/>
        </w:rPr>
        <w:t xml:space="preserve"> una educación dentro de una concepción humanista, lo cual implica apertura hacia nuevas formas de contextualizarla, un desarrollo a escala humana orientado a la satisfacción de las necesidades humanas (la educación es una necesidad humana), exige un nuevo modo de interpretar la realidad. Obliga a ver el mundo, las personas y sus procesos de una manera diferente a la tradicional. El reto es, orientar la educación desde el nuevo enfoque humanista, de satisfacer esta necesidad y ello debe hacerse</w:t>
      </w:r>
      <w:r w:rsidR="00524D0A" w:rsidRPr="008304D0">
        <w:rPr>
          <w:rFonts w:ascii="Trebuchet MS" w:hAnsi="Trebuchet MS"/>
        </w:rPr>
        <w:t xml:space="preserve"> desde lo teórico y lo práctico.</w:t>
      </w:r>
    </w:p>
    <w:p w:rsidR="00ED5B6E" w:rsidRPr="008304D0" w:rsidRDefault="0064198D" w:rsidP="000E2423">
      <w:pPr>
        <w:autoSpaceDE w:val="0"/>
        <w:autoSpaceDN w:val="0"/>
        <w:adjustRightInd w:val="0"/>
        <w:ind w:firstLine="708"/>
        <w:jc w:val="both"/>
        <w:rPr>
          <w:rFonts w:ascii="Trebuchet MS" w:eastAsiaTheme="minorHAnsi" w:hAnsi="Trebuchet MS" w:cs="ArialMT"/>
        </w:rPr>
      </w:pPr>
      <w:r w:rsidRPr="008304D0">
        <w:rPr>
          <w:rFonts w:ascii="Trebuchet MS" w:eastAsiaTheme="minorHAnsi" w:hAnsi="Trebuchet MS" w:cs="ArialMT"/>
        </w:rPr>
        <w:t xml:space="preserve">Otro elemento fundamental para cambiar el pensamiento humano es el buen manejo del lenguaje, a propósito </w:t>
      </w:r>
      <w:r w:rsidR="00ED5B6E" w:rsidRPr="008304D0">
        <w:rPr>
          <w:rFonts w:ascii="Trebuchet MS" w:eastAsiaTheme="minorHAnsi" w:hAnsi="Trebuchet MS" w:cs="ArialMT"/>
        </w:rPr>
        <w:t xml:space="preserve">Fernández </w:t>
      </w:r>
      <w:r w:rsidR="00C90243" w:rsidRPr="008304D0">
        <w:rPr>
          <w:rFonts w:ascii="Trebuchet MS" w:eastAsiaTheme="minorHAnsi" w:hAnsi="Trebuchet MS" w:cs="ArialMT"/>
        </w:rPr>
        <w:t>(</w:t>
      </w:r>
      <w:proofErr w:type="spellStart"/>
      <w:r w:rsidR="00EB684D" w:rsidRPr="008304D0">
        <w:rPr>
          <w:rFonts w:ascii="Trebuchet MS" w:eastAsiaTheme="minorHAnsi" w:hAnsi="Trebuchet MS" w:cs="ArialMT"/>
        </w:rPr>
        <w:t>s.f</w:t>
      </w:r>
      <w:proofErr w:type="spellEnd"/>
      <w:r w:rsidR="00EB684D" w:rsidRPr="008304D0">
        <w:rPr>
          <w:rFonts w:ascii="Trebuchet MS" w:eastAsiaTheme="minorHAnsi" w:hAnsi="Trebuchet MS" w:cs="ArialMT"/>
        </w:rPr>
        <w:t>)</w:t>
      </w:r>
      <w:r w:rsidR="00C90243" w:rsidRPr="008304D0">
        <w:rPr>
          <w:rFonts w:ascii="Trebuchet MS" w:eastAsiaTheme="minorHAnsi" w:hAnsi="Trebuchet MS" w:cs="ArialMT"/>
        </w:rPr>
        <w:t>)</w:t>
      </w:r>
      <w:r w:rsidR="00ED5B6E" w:rsidRPr="008304D0">
        <w:rPr>
          <w:rFonts w:ascii="Trebuchet MS" w:eastAsiaTheme="minorHAnsi" w:hAnsi="Trebuchet MS" w:cs="ArialMT"/>
        </w:rPr>
        <w:t xml:space="preserve"> </w:t>
      </w:r>
      <w:r w:rsidR="00EB684D" w:rsidRPr="008304D0">
        <w:rPr>
          <w:rFonts w:ascii="Trebuchet MS" w:eastAsiaTheme="minorHAnsi" w:hAnsi="Trebuchet MS" w:cs="ArialMT"/>
        </w:rPr>
        <w:t>cita a Habermas (1989</w:t>
      </w:r>
      <w:r w:rsidR="00C90243" w:rsidRPr="008304D0">
        <w:rPr>
          <w:rFonts w:ascii="Trebuchet MS" w:eastAsiaTheme="minorHAnsi" w:hAnsi="Trebuchet MS" w:cs="ArialMT"/>
        </w:rPr>
        <w:t>)</w:t>
      </w:r>
      <w:r w:rsidR="00ED5B6E" w:rsidRPr="008304D0">
        <w:rPr>
          <w:rFonts w:ascii="Trebuchet MS" w:eastAsiaTheme="minorHAnsi" w:hAnsi="Trebuchet MS" w:cs="ArialMT"/>
        </w:rPr>
        <w:t xml:space="preserve"> </w:t>
      </w:r>
      <w:r w:rsidRPr="008304D0">
        <w:rPr>
          <w:rFonts w:ascii="Trebuchet MS" w:eastAsiaTheme="minorHAnsi" w:hAnsi="Trebuchet MS" w:cs="ArialMT"/>
        </w:rPr>
        <w:t>cuando reflexiona</w:t>
      </w:r>
      <w:r w:rsidR="00C90243" w:rsidRPr="008304D0">
        <w:rPr>
          <w:rFonts w:ascii="Trebuchet MS" w:eastAsiaTheme="minorHAnsi" w:hAnsi="Trebuchet MS" w:cs="ArialMT"/>
        </w:rPr>
        <w:t xml:space="preserve"> </w:t>
      </w:r>
      <w:r w:rsidR="00ED5B6E" w:rsidRPr="008304D0">
        <w:rPr>
          <w:rFonts w:ascii="Trebuchet MS" w:eastAsiaTheme="minorHAnsi" w:hAnsi="Trebuchet MS" w:cs="ArialMT"/>
        </w:rPr>
        <w:t>pensando en la posibilidad de una fundamentación de la racionalidad en el lenguaje: "En la argumentación se entrelazan siempre crítica y teoría, ilustración y fundamentación, aún cuando los participantes en el discurso tengan que suponer que bajo los ineludibles presupuestos comunicativos del habla argumentativa sólo puede regir la coacción sin coacciones que ejerce el mejor argumento</w:t>
      </w:r>
      <w:r w:rsidRPr="008304D0">
        <w:rPr>
          <w:rFonts w:ascii="Trebuchet MS" w:eastAsiaTheme="minorHAnsi" w:hAnsi="Trebuchet MS" w:cs="ArialMT"/>
        </w:rPr>
        <w:t>”.  Confirm</w:t>
      </w:r>
      <w:r w:rsidR="002C01EC" w:rsidRPr="008304D0">
        <w:rPr>
          <w:rFonts w:ascii="Trebuchet MS" w:eastAsiaTheme="minorHAnsi" w:hAnsi="Trebuchet MS" w:cs="ArialMT"/>
        </w:rPr>
        <w:t>ando que el acto comunicativo só</w:t>
      </w:r>
      <w:r w:rsidRPr="008304D0">
        <w:rPr>
          <w:rFonts w:ascii="Trebuchet MS" w:eastAsiaTheme="minorHAnsi" w:hAnsi="Trebuchet MS" w:cs="ArialMT"/>
        </w:rPr>
        <w:t>lo debe atinar a la verdad y no a intereses particulares</w:t>
      </w:r>
      <w:r w:rsidR="002C01EC" w:rsidRPr="008304D0">
        <w:rPr>
          <w:rFonts w:ascii="Trebuchet MS" w:eastAsiaTheme="minorHAnsi" w:hAnsi="Trebuchet MS" w:cs="ArialMT"/>
        </w:rPr>
        <w:t>.</w:t>
      </w:r>
    </w:p>
    <w:p w:rsidR="00552B83" w:rsidRPr="008304D0" w:rsidRDefault="00C8122F" w:rsidP="003B6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00" w:afterAutospacing="1"/>
        <w:jc w:val="both"/>
        <w:rPr>
          <w:rFonts w:ascii="Trebuchet MS" w:hAnsi="Trebuchet MS"/>
          <w:b/>
        </w:rPr>
      </w:pPr>
      <w:r w:rsidRPr="008304D0">
        <w:rPr>
          <w:rFonts w:ascii="Trebuchet MS" w:eastAsiaTheme="minorHAnsi" w:hAnsi="Trebuchet MS" w:cs="AvenirLTStd-Book"/>
          <w:b/>
          <w:lang w:val="es-ES"/>
        </w:rPr>
        <w:t xml:space="preserve">Docente actual y urgente necesidad de cambio </w:t>
      </w:r>
    </w:p>
    <w:p w:rsidR="00552B83" w:rsidRPr="008304D0" w:rsidRDefault="00827087" w:rsidP="003B6C48">
      <w:pPr>
        <w:jc w:val="both"/>
        <w:rPr>
          <w:rFonts w:ascii="Trebuchet MS" w:eastAsia="Times New Roman" w:hAnsi="Trebuchet MS"/>
          <w:lang w:val="es-CO" w:eastAsia="es-CO"/>
        </w:rPr>
      </w:pPr>
      <w:r w:rsidRPr="008304D0">
        <w:rPr>
          <w:rFonts w:ascii="Trebuchet MS" w:eastAsiaTheme="minorHAnsi" w:hAnsi="Trebuchet MS" w:cs="AvenirLTStd-Book"/>
          <w:lang w:val="es-ES"/>
        </w:rPr>
        <w:tab/>
        <w:t xml:space="preserve">La Educación en los últimos años a pesar de contar con los medios más modernos y nunca soñados para acceder al conocimiento, ha caído en un bache sin precedentes especialmente en el sector oficial, debido a las políticas de abandono del estado, la situación social </w:t>
      </w:r>
      <w:r w:rsidR="00AF1C33" w:rsidRPr="008304D0">
        <w:rPr>
          <w:rFonts w:ascii="Trebuchet MS" w:eastAsiaTheme="minorHAnsi" w:hAnsi="Trebuchet MS" w:cs="AvenirLTStd-Book"/>
          <w:lang w:val="es-ES"/>
        </w:rPr>
        <w:t xml:space="preserve"> </w:t>
      </w:r>
      <w:r w:rsidRPr="008304D0">
        <w:rPr>
          <w:rFonts w:ascii="Trebuchet MS" w:eastAsiaTheme="minorHAnsi" w:hAnsi="Trebuchet MS" w:cs="AvenirLTStd-Book"/>
          <w:lang w:val="es-ES"/>
        </w:rPr>
        <w:t xml:space="preserve">y en muchos casos al </w:t>
      </w:r>
      <w:r w:rsidR="00AF1C33" w:rsidRPr="008304D0">
        <w:rPr>
          <w:rFonts w:ascii="Trebuchet MS" w:eastAsiaTheme="minorHAnsi" w:hAnsi="Trebuchet MS" w:cs="AvenirLTStd-Book"/>
          <w:lang w:val="es-ES"/>
        </w:rPr>
        <w:t>desgano</w:t>
      </w:r>
      <w:r w:rsidRPr="008304D0">
        <w:rPr>
          <w:rFonts w:ascii="Trebuchet MS" w:eastAsiaTheme="minorHAnsi" w:hAnsi="Trebuchet MS" w:cs="AvenirLTStd-Book"/>
          <w:lang w:val="es-ES"/>
        </w:rPr>
        <w:t xml:space="preserve">, </w:t>
      </w:r>
      <w:r w:rsidR="00556913" w:rsidRPr="008304D0">
        <w:rPr>
          <w:rFonts w:ascii="Trebuchet MS" w:eastAsiaTheme="minorHAnsi" w:hAnsi="Trebuchet MS" w:cs="AvenirLTStd-Book"/>
          <w:lang w:val="es-ES"/>
        </w:rPr>
        <w:t xml:space="preserve">desmotivación, </w:t>
      </w:r>
      <w:r w:rsidRPr="008304D0">
        <w:rPr>
          <w:rFonts w:ascii="Trebuchet MS" w:eastAsiaTheme="minorHAnsi" w:hAnsi="Trebuchet MS" w:cs="AvenirLTStd-Book"/>
          <w:lang w:val="es-ES"/>
        </w:rPr>
        <w:t xml:space="preserve">pereza, o falta de </w:t>
      </w:r>
      <w:r w:rsidR="00556913" w:rsidRPr="008304D0">
        <w:rPr>
          <w:rFonts w:ascii="Trebuchet MS" w:eastAsiaTheme="minorHAnsi" w:hAnsi="Trebuchet MS" w:cs="AvenirLTStd-Book"/>
          <w:lang w:val="es-ES"/>
        </w:rPr>
        <w:t xml:space="preserve">adecuada </w:t>
      </w:r>
      <w:r w:rsidR="00552B83" w:rsidRPr="008304D0">
        <w:rPr>
          <w:rFonts w:ascii="Trebuchet MS" w:eastAsiaTheme="minorHAnsi" w:hAnsi="Trebuchet MS" w:cs="AvenirLTStd-Book"/>
          <w:lang w:val="es-ES"/>
        </w:rPr>
        <w:t>formación</w:t>
      </w:r>
      <w:r w:rsidRPr="008304D0">
        <w:rPr>
          <w:rFonts w:ascii="Trebuchet MS" w:eastAsiaTheme="minorHAnsi" w:hAnsi="Trebuchet MS" w:cs="AvenirLTStd-Book"/>
          <w:lang w:val="es-ES"/>
        </w:rPr>
        <w:t xml:space="preserve"> de los docentes</w:t>
      </w:r>
      <w:r w:rsidR="00AF1C33" w:rsidRPr="008304D0">
        <w:rPr>
          <w:rFonts w:ascii="Trebuchet MS" w:eastAsiaTheme="minorHAnsi" w:hAnsi="Trebuchet MS" w:cs="AvenirLTStd-Book"/>
          <w:lang w:val="es-ES"/>
        </w:rPr>
        <w:t xml:space="preserve"> y de ac</w:t>
      </w:r>
      <w:r w:rsidR="00556913" w:rsidRPr="008304D0">
        <w:rPr>
          <w:rFonts w:ascii="Trebuchet MS" w:eastAsiaTheme="minorHAnsi" w:hAnsi="Trebuchet MS" w:cs="AvenirLTStd-Book"/>
          <w:lang w:val="es-ES"/>
        </w:rPr>
        <w:t>titud de los estudiantes.   Hecho que había sido advertido por Nietzsche</w:t>
      </w:r>
      <w:r w:rsidR="00047891" w:rsidRPr="008304D0">
        <w:rPr>
          <w:rFonts w:ascii="Trebuchet MS" w:eastAsiaTheme="minorHAnsi" w:hAnsi="Trebuchet MS" w:cs="AvenirLTStd-Book"/>
          <w:lang w:val="es-ES"/>
        </w:rPr>
        <w:t xml:space="preserve"> (1872) </w:t>
      </w:r>
      <w:r w:rsidR="00AC43DF" w:rsidRPr="008304D0">
        <w:rPr>
          <w:rFonts w:ascii="Trebuchet MS" w:eastAsiaTheme="minorHAnsi" w:hAnsi="Trebuchet MS" w:cs="AvenirLTStd-Book"/>
          <w:lang w:val="es-ES"/>
        </w:rPr>
        <w:t xml:space="preserve">traducido por Manzano (2000) </w:t>
      </w:r>
      <w:r w:rsidR="00AF1C33" w:rsidRPr="008304D0">
        <w:rPr>
          <w:rFonts w:ascii="Trebuchet MS" w:eastAsiaTheme="minorHAnsi" w:hAnsi="Trebuchet MS" w:cs="AvenirLTStd-Book"/>
          <w:lang w:val="es-ES"/>
        </w:rPr>
        <w:t>en donde declaraba;  “</w:t>
      </w:r>
      <w:r w:rsidR="00AF1C33" w:rsidRPr="008304D0">
        <w:rPr>
          <w:rFonts w:ascii="Trebuchet MS" w:hAnsi="Trebuchet MS"/>
          <w:lang w:val="es-ES_tradnl"/>
        </w:rPr>
        <w:t xml:space="preserve">La triste causa de que, a pesar de todo, no consiga manifestarse por ningún lado una honradez completa es la pobreza espiritual de los profesores de nuestra época: precisamente en ese campo faltan los talentos realmente inventivos, faltan los hombres verdaderamente prácticos, o sea, los que tienen ideas buenas y nuevas, y saben que la auténtica genialidad y la auténtica praxis deben encontrarse necesariamente en el mismo individuo. </w:t>
      </w:r>
      <w:r w:rsidR="00AC43DF" w:rsidRPr="008304D0">
        <w:rPr>
          <w:rFonts w:ascii="Trebuchet MS" w:hAnsi="Trebuchet MS"/>
          <w:lang w:val="es-ES_tradnl"/>
        </w:rPr>
        <w:t xml:space="preserve"> </w:t>
      </w:r>
      <w:r w:rsidR="00AF1C33" w:rsidRPr="008304D0">
        <w:rPr>
          <w:rFonts w:ascii="Trebuchet MS" w:hAnsi="Trebuchet MS"/>
          <w:lang w:val="es-ES_tradnl"/>
        </w:rPr>
        <w:t>En cambio, los prácticos prosaicos carecen de ideas precisamente, y, por eso, carecen también de una praxis auténtica</w:t>
      </w:r>
      <w:r w:rsidR="00AC43DF" w:rsidRPr="008304D0">
        <w:rPr>
          <w:rFonts w:ascii="Trebuchet MS" w:hAnsi="Trebuchet MS"/>
          <w:lang w:val="es-ES_tradnl"/>
        </w:rPr>
        <w:t>”</w:t>
      </w:r>
      <w:r w:rsidR="00AF1C33" w:rsidRPr="008304D0">
        <w:rPr>
          <w:rFonts w:ascii="Trebuchet MS" w:hAnsi="Trebuchet MS"/>
          <w:lang w:val="es-ES_tradnl"/>
        </w:rPr>
        <w:t>.</w:t>
      </w:r>
      <w:r w:rsidR="00047891" w:rsidRPr="008304D0">
        <w:rPr>
          <w:rFonts w:ascii="Trebuchet MS" w:hAnsi="Trebuchet MS"/>
          <w:lang w:val="es-ES_tradnl"/>
        </w:rPr>
        <w:t xml:space="preserve">  Est</w:t>
      </w:r>
      <w:r w:rsidR="0090489B" w:rsidRPr="008304D0">
        <w:rPr>
          <w:rFonts w:ascii="Trebuchet MS" w:hAnsi="Trebuchet MS"/>
          <w:lang w:val="es-ES_tradnl"/>
        </w:rPr>
        <w:t>a</w:t>
      </w:r>
      <w:r w:rsidR="00047891" w:rsidRPr="008304D0">
        <w:rPr>
          <w:rFonts w:ascii="Trebuchet MS" w:hAnsi="Trebuchet MS"/>
          <w:lang w:val="es-ES_tradnl"/>
        </w:rPr>
        <w:t xml:space="preserve"> forma de pensar es ratificada por </w:t>
      </w:r>
      <w:r w:rsidR="00552B83" w:rsidRPr="008304D0">
        <w:rPr>
          <w:rFonts w:ascii="Trebuchet MS" w:hAnsi="Trebuchet MS"/>
          <w:lang w:val="es-ES_tradnl"/>
        </w:rPr>
        <w:t xml:space="preserve">Zuleta (1980) </w:t>
      </w:r>
      <w:r w:rsidR="00BF4DC5" w:rsidRPr="008304D0">
        <w:rPr>
          <w:rFonts w:ascii="Trebuchet MS" w:hAnsi="Trebuchet MS"/>
          <w:lang w:val="es-ES_tradnl"/>
        </w:rPr>
        <w:t>cuando manifiesta</w:t>
      </w:r>
      <w:r w:rsidR="00552B83" w:rsidRPr="008304D0">
        <w:rPr>
          <w:rFonts w:ascii="Trebuchet MS" w:hAnsi="Trebuchet MS"/>
          <w:lang w:val="es-ES_tradnl"/>
        </w:rPr>
        <w:t xml:space="preserve"> “</w:t>
      </w:r>
      <w:r w:rsidR="00552B83" w:rsidRPr="008304D0">
        <w:rPr>
          <w:rFonts w:ascii="Trebuchet MS" w:eastAsia="Times New Roman" w:hAnsi="Trebuchet MS"/>
          <w:lang w:val="es-CO" w:eastAsia="es-CO"/>
        </w:rPr>
        <w:t xml:space="preserve">En </w:t>
      </w:r>
      <w:r w:rsidR="00552B83" w:rsidRPr="008304D0">
        <w:rPr>
          <w:rFonts w:ascii="Trebuchet MS" w:eastAsia="Times New Roman" w:hAnsi="Trebuchet MS"/>
          <w:lang w:val="es-CO" w:eastAsia="es-CO"/>
        </w:rPr>
        <w:lastRenderedPageBreak/>
        <w:t>lugar de desear una relación humana inquietante, compleja y perdible, que estimule nuestra capacidad de luchar y nos obligue a cambiar, deseamos un idilio sin sombras y sin peligros, un nido de amor, y por lo tanto, en última instancia un retorno al huevo”.</w:t>
      </w:r>
    </w:p>
    <w:p w:rsidR="00552B83" w:rsidRPr="008304D0" w:rsidRDefault="00BF4DC5" w:rsidP="003B6C48">
      <w:pPr>
        <w:jc w:val="both"/>
        <w:rPr>
          <w:rFonts w:ascii="Trebuchet MS" w:eastAsia="Times New Roman" w:hAnsi="Trebuchet MS"/>
          <w:lang w:val="es-CO" w:eastAsia="es-CO"/>
        </w:rPr>
      </w:pPr>
      <w:r w:rsidRPr="008304D0">
        <w:rPr>
          <w:rFonts w:ascii="Trebuchet MS" w:eastAsia="Times New Roman" w:hAnsi="Trebuchet MS"/>
          <w:lang w:val="es-CO" w:eastAsia="es-CO"/>
        </w:rPr>
        <w:tab/>
      </w:r>
      <w:r w:rsidR="00AA7EC5" w:rsidRPr="008304D0">
        <w:rPr>
          <w:rFonts w:ascii="Trebuchet MS" w:eastAsia="Times New Roman" w:hAnsi="Trebuchet MS"/>
          <w:lang w:val="es-CO" w:eastAsia="es-CO"/>
        </w:rPr>
        <w:t xml:space="preserve">En el </w:t>
      </w:r>
      <w:r w:rsidR="002268AD" w:rsidRPr="008304D0">
        <w:rPr>
          <w:rFonts w:ascii="Trebuchet MS" w:eastAsia="Times New Roman" w:hAnsi="Trebuchet MS"/>
          <w:lang w:val="es-CO" w:eastAsia="es-CO"/>
        </w:rPr>
        <w:t>informe</w:t>
      </w:r>
      <w:r w:rsidR="00EB684D" w:rsidRPr="008304D0">
        <w:rPr>
          <w:rFonts w:ascii="Trebuchet MS" w:eastAsia="Times New Roman" w:hAnsi="Trebuchet MS"/>
          <w:lang w:val="es-CO" w:eastAsia="es-CO"/>
        </w:rPr>
        <w:t xml:space="preserve"> de la Comisión de S</w:t>
      </w:r>
      <w:r w:rsidR="00AA7EC5" w:rsidRPr="008304D0">
        <w:rPr>
          <w:rFonts w:ascii="Trebuchet MS" w:eastAsia="Times New Roman" w:hAnsi="Trebuchet MS"/>
          <w:lang w:val="es-CO" w:eastAsia="es-CO"/>
        </w:rPr>
        <w:t>abios denominado “</w:t>
      </w:r>
      <w:r w:rsidR="002268AD" w:rsidRPr="008304D0">
        <w:rPr>
          <w:rFonts w:ascii="Trebuchet MS" w:eastAsia="Times New Roman" w:hAnsi="Trebuchet MS"/>
          <w:i/>
          <w:lang w:val="es-CO" w:eastAsia="es-CO"/>
        </w:rPr>
        <w:t>Colombia</w:t>
      </w:r>
      <w:r w:rsidR="00AA7EC5" w:rsidRPr="008304D0">
        <w:rPr>
          <w:rFonts w:ascii="Trebuchet MS" w:eastAsia="Times New Roman" w:hAnsi="Trebuchet MS"/>
          <w:i/>
          <w:lang w:val="es-CO" w:eastAsia="es-CO"/>
        </w:rPr>
        <w:t xml:space="preserve"> al filo de la oportunidad” </w:t>
      </w:r>
      <w:r w:rsidR="00AA7EC5" w:rsidRPr="008304D0">
        <w:rPr>
          <w:rFonts w:ascii="Trebuchet MS" w:eastAsia="Times New Roman" w:hAnsi="Trebuchet MS"/>
          <w:lang w:val="es-CO" w:eastAsia="es-CO"/>
        </w:rPr>
        <w:t xml:space="preserve"> (1996) se presenta el siguiente panorama “parte del sistema educativo vigente se caracteriza por una enseñanza fragmentada, acrítica e inadecuada, que no permite la integración conceptual, lo cual desmotiva la curiosidad de los </w:t>
      </w:r>
      <w:r w:rsidR="002268AD" w:rsidRPr="008304D0">
        <w:rPr>
          <w:rFonts w:ascii="Trebuchet MS" w:eastAsia="Times New Roman" w:hAnsi="Trebuchet MS"/>
          <w:lang w:val="es-CO" w:eastAsia="es-CO"/>
        </w:rPr>
        <w:t xml:space="preserve">estudiantes y desarrolla estructuras cognitivas y de comportamiento inapropiadas”. </w:t>
      </w:r>
      <w:r w:rsidRPr="008304D0">
        <w:rPr>
          <w:rFonts w:ascii="Trebuchet MS" w:eastAsia="Times New Roman" w:hAnsi="Trebuchet MS"/>
          <w:lang w:val="es-CO" w:eastAsia="es-CO"/>
        </w:rPr>
        <w:t>Ante esta perspectiva es</w:t>
      </w:r>
      <w:r w:rsidR="00552B83" w:rsidRPr="008304D0">
        <w:rPr>
          <w:rFonts w:ascii="Trebuchet MS" w:eastAsia="Times New Roman" w:hAnsi="Trebuchet MS"/>
          <w:lang w:val="es-CO" w:eastAsia="es-CO"/>
        </w:rPr>
        <w:t xml:space="preserve"> necesario pensar al nuevo docente</w:t>
      </w:r>
      <w:r w:rsidRPr="008304D0">
        <w:rPr>
          <w:rFonts w:ascii="Trebuchet MS" w:eastAsia="Times New Roman" w:hAnsi="Trebuchet MS"/>
          <w:lang w:val="es-CO" w:eastAsia="es-CO"/>
        </w:rPr>
        <w:t xml:space="preserve"> </w:t>
      </w:r>
      <w:r w:rsidR="002268AD" w:rsidRPr="008304D0">
        <w:rPr>
          <w:rFonts w:ascii="Trebuchet MS" w:eastAsia="Times New Roman" w:hAnsi="Trebuchet MS"/>
          <w:lang w:val="es-CO" w:eastAsia="es-CO"/>
        </w:rPr>
        <w:t>pues es él quien tiene la mayor responsabilidad en el proceso de enseñanza del joven ya que por su cercanía a diario es el llamado a trabajar su modificabilidad cerebral.  E</w:t>
      </w:r>
      <w:r w:rsidRPr="008304D0">
        <w:rPr>
          <w:rFonts w:ascii="Trebuchet MS" w:eastAsia="Times New Roman" w:hAnsi="Trebuchet MS"/>
          <w:lang w:val="es-CO" w:eastAsia="es-CO"/>
        </w:rPr>
        <w:t>s aquí en donde emerge el concepto de la docencia integral protagónica</w:t>
      </w:r>
      <w:r w:rsidR="00EB684D" w:rsidRPr="008304D0">
        <w:rPr>
          <w:rFonts w:ascii="Trebuchet MS" w:eastAsia="Times New Roman" w:hAnsi="Trebuchet MS"/>
          <w:lang w:val="es-CO" w:eastAsia="es-CO"/>
        </w:rPr>
        <w:t xml:space="preserve"> (D.I.P)</w:t>
      </w:r>
      <w:r w:rsidRPr="008304D0">
        <w:rPr>
          <w:rFonts w:ascii="Trebuchet MS" w:eastAsia="Times New Roman" w:hAnsi="Trebuchet MS"/>
          <w:lang w:val="es-CO" w:eastAsia="es-CO"/>
        </w:rPr>
        <w:t>, concepto introducido por el colectivo de trabajo que lideró la construcción del PEI del colegio ecológico de Floridablanca (2008),</w:t>
      </w:r>
      <w:r w:rsidR="0086321C" w:rsidRPr="008304D0">
        <w:rPr>
          <w:rFonts w:ascii="Trebuchet MS" w:eastAsia="Times New Roman" w:hAnsi="Trebuchet MS"/>
          <w:lang w:val="es-CO" w:eastAsia="es-CO"/>
        </w:rPr>
        <w:t xml:space="preserve"> </w:t>
      </w:r>
      <w:r w:rsidR="002268AD" w:rsidRPr="008304D0">
        <w:rPr>
          <w:rFonts w:ascii="Trebuchet MS" w:eastAsia="Times New Roman" w:hAnsi="Trebuchet MS"/>
          <w:lang w:val="es-CO" w:eastAsia="es-CO"/>
        </w:rPr>
        <w:t>en é</w:t>
      </w:r>
      <w:r w:rsidR="0086321C" w:rsidRPr="008304D0">
        <w:rPr>
          <w:rFonts w:ascii="Trebuchet MS" w:eastAsia="Times New Roman" w:hAnsi="Trebuchet MS"/>
          <w:lang w:val="es-CO" w:eastAsia="es-CO"/>
        </w:rPr>
        <w:t>l se propone</w:t>
      </w:r>
      <w:r w:rsidR="00175719" w:rsidRPr="008304D0">
        <w:rPr>
          <w:rFonts w:ascii="Trebuchet MS" w:eastAsia="Times New Roman" w:hAnsi="Trebuchet MS"/>
          <w:lang w:val="es-CO" w:eastAsia="es-CO"/>
        </w:rPr>
        <w:t xml:space="preserve"> que</w:t>
      </w:r>
      <w:r w:rsidR="0086321C" w:rsidRPr="008304D0">
        <w:rPr>
          <w:rFonts w:ascii="Trebuchet MS" w:eastAsia="Times New Roman" w:hAnsi="Trebuchet MS"/>
          <w:lang w:val="es-CO" w:eastAsia="es-CO"/>
        </w:rPr>
        <w:t>:</w:t>
      </w:r>
    </w:p>
    <w:p w:rsidR="00BF4DC5" w:rsidRPr="008304D0" w:rsidRDefault="00BF4DC5" w:rsidP="003B6C48">
      <w:pPr>
        <w:pStyle w:val="Sinespaciado"/>
        <w:spacing w:line="276" w:lineRule="auto"/>
        <w:ind w:firstLine="708"/>
        <w:jc w:val="both"/>
        <w:rPr>
          <w:rFonts w:ascii="Trebuchet MS" w:hAnsi="Trebuchet MS" w:cs="Arial"/>
          <w:lang w:val="es-ES_tradnl"/>
        </w:rPr>
      </w:pPr>
      <w:r w:rsidRPr="008304D0">
        <w:rPr>
          <w:rFonts w:ascii="Trebuchet MS" w:hAnsi="Trebuchet MS" w:cs="Arial"/>
          <w:lang w:val="es-ES_tradnl"/>
        </w:rPr>
        <w:t>El docente integral protagóni</w:t>
      </w:r>
      <w:r w:rsidR="0086321C" w:rsidRPr="008304D0">
        <w:rPr>
          <w:rFonts w:ascii="Trebuchet MS" w:hAnsi="Trebuchet MS" w:cs="Arial"/>
          <w:lang w:val="es-ES_tradnl"/>
        </w:rPr>
        <w:t xml:space="preserve">co  debe ser </w:t>
      </w:r>
      <w:r w:rsidRPr="008304D0">
        <w:rPr>
          <w:rFonts w:ascii="Trebuchet MS" w:hAnsi="Trebuchet MS" w:cs="Arial"/>
          <w:lang w:val="es-ES_tradnl"/>
        </w:rPr>
        <w:t xml:space="preserve"> capaz de  trascender la enseñanza expositiva transformándola para la elaboración en colectivo y considerando el contexto histórico-cultural, con  capacidad de desaprender procesos de construcción de saberes individualistas y fragmentados, lo cual implica un cambio de actitud, mentalidad y estructura de pensamiento  que haga de él un nuevo maestro  que sea capaz de hacer </w:t>
      </w:r>
      <w:r w:rsidR="0086321C" w:rsidRPr="008304D0">
        <w:rPr>
          <w:rFonts w:ascii="Trebuchet MS" w:hAnsi="Trebuchet MS" w:cs="Arial"/>
          <w:lang w:val="es-ES_tradnl"/>
        </w:rPr>
        <w:t xml:space="preserve">frente a la complejidad de este </w:t>
      </w:r>
      <w:r w:rsidRPr="008304D0">
        <w:rPr>
          <w:rFonts w:ascii="Trebuchet MS" w:hAnsi="Trebuchet MS" w:cs="Arial"/>
          <w:lang w:val="es-ES_tradnl"/>
        </w:rPr>
        <w:t>mundo cambiante e intercultural.</w:t>
      </w:r>
      <w:r w:rsidR="00175719" w:rsidRPr="008304D0">
        <w:rPr>
          <w:rFonts w:ascii="Trebuchet MS" w:hAnsi="Trebuchet MS" w:cs="Arial"/>
          <w:lang w:val="es-ES_tradnl"/>
        </w:rPr>
        <w:t xml:space="preserve"> </w:t>
      </w:r>
    </w:p>
    <w:p w:rsidR="00BF4DC5" w:rsidRPr="008304D0" w:rsidRDefault="00BF4DC5" w:rsidP="003B6C48">
      <w:pPr>
        <w:pStyle w:val="Sinespaciado"/>
        <w:spacing w:line="276" w:lineRule="auto"/>
        <w:jc w:val="both"/>
        <w:rPr>
          <w:rFonts w:ascii="Trebuchet MS" w:hAnsi="Trebuchet MS" w:cs="Arial"/>
          <w:lang w:val="es-ES_tradnl"/>
        </w:rPr>
      </w:pPr>
    </w:p>
    <w:p w:rsidR="00BF4DC5" w:rsidRPr="008304D0" w:rsidRDefault="00EB684D" w:rsidP="003B6C48">
      <w:pPr>
        <w:ind w:firstLine="708"/>
        <w:jc w:val="both"/>
        <w:rPr>
          <w:rFonts w:ascii="Trebuchet MS" w:hAnsi="Trebuchet MS" w:cs="Arial"/>
        </w:rPr>
      </w:pPr>
      <w:r w:rsidRPr="008304D0">
        <w:rPr>
          <w:rFonts w:ascii="Trebuchet MS" w:hAnsi="Trebuchet MS" w:cs="Arial"/>
        </w:rPr>
        <w:t>El D.I.P. a</w:t>
      </w:r>
      <w:r w:rsidR="00BF4DC5" w:rsidRPr="008304D0">
        <w:rPr>
          <w:rFonts w:ascii="Trebuchet MS" w:hAnsi="Trebuchet MS" w:cs="Arial"/>
        </w:rPr>
        <w:t xml:space="preserve">dmite  procesos de reflexión y  capacitación </w:t>
      </w:r>
      <w:r w:rsidR="0086321C" w:rsidRPr="008304D0">
        <w:rPr>
          <w:rFonts w:ascii="Trebuchet MS" w:hAnsi="Trebuchet MS" w:cs="Arial"/>
        </w:rPr>
        <w:t>con lo cual pueda</w:t>
      </w:r>
      <w:r w:rsidR="00BF4DC5" w:rsidRPr="008304D0">
        <w:rPr>
          <w:rFonts w:ascii="Trebuchet MS" w:hAnsi="Trebuchet MS" w:cs="Arial"/>
        </w:rPr>
        <w:t xml:space="preserve"> formar estudiantes intelectuales  y éticamente con posibilidades  para intervenir en asuntos de interés común; ello implica un alto grado de estudio  con autoformación y </w:t>
      </w:r>
      <w:r w:rsidR="0086321C" w:rsidRPr="008304D0">
        <w:rPr>
          <w:rFonts w:ascii="Trebuchet MS" w:hAnsi="Trebuchet MS" w:cs="Arial"/>
        </w:rPr>
        <w:t>formación colectiva</w:t>
      </w:r>
      <w:r w:rsidR="00BF4DC5" w:rsidRPr="008304D0">
        <w:rPr>
          <w:rFonts w:ascii="Trebuchet MS" w:hAnsi="Trebuchet MS" w:cs="Arial"/>
        </w:rPr>
        <w:t xml:space="preserve"> a través de </w:t>
      </w:r>
      <w:r w:rsidR="0086321C" w:rsidRPr="008304D0">
        <w:rPr>
          <w:rFonts w:ascii="Trebuchet MS" w:hAnsi="Trebuchet MS" w:cs="Arial"/>
        </w:rPr>
        <w:t xml:space="preserve">organizaciones externas a lo institucional para que no se vea permeado por los vicios institucionales.  </w:t>
      </w:r>
      <w:r w:rsidR="00BF4DC5" w:rsidRPr="008304D0">
        <w:rPr>
          <w:rFonts w:ascii="Trebuchet MS" w:hAnsi="Trebuchet MS" w:cs="Arial"/>
        </w:rPr>
        <w:t>Lucha por la obligatoriedad, la democratización y cualificación de la educación, es un maestro con vocación de cambio, con un alto sentido de su compromiso social y político así como de su función cultural, lucha también por mejorar  las condiciones de vida de la niñez y la juventud, por un adecuada alimentación  y atención médica, por posibilidades de recreación, por un espacio escolar digno con elementos de trabajo y acceso a las formas del arte y la cultura, condiciones necesarias para asegurar una buena educación.</w:t>
      </w:r>
      <w:r w:rsidR="0086321C" w:rsidRPr="008304D0">
        <w:rPr>
          <w:rFonts w:ascii="Trebuchet MS" w:hAnsi="Trebuchet MS" w:cs="Arial"/>
        </w:rPr>
        <w:t xml:space="preserve">  </w:t>
      </w:r>
      <w:r w:rsidR="00BF4DC5" w:rsidRPr="008304D0">
        <w:rPr>
          <w:rFonts w:ascii="Trebuchet MS" w:hAnsi="Trebuchet MS" w:cs="Arial"/>
        </w:rPr>
        <w:t xml:space="preserve">Combate todas aquellas formas de enajenación que atentan contra </w:t>
      </w:r>
      <w:r w:rsidR="0086321C" w:rsidRPr="008304D0">
        <w:rPr>
          <w:rFonts w:ascii="Trebuchet MS" w:hAnsi="Trebuchet MS" w:cs="Arial"/>
        </w:rPr>
        <w:t xml:space="preserve">la </w:t>
      </w:r>
      <w:r w:rsidR="00BF4DC5" w:rsidRPr="008304D0">
        <w:rPr>
          <w:rFonts w:ascii="Trebuchet MS" w:hAnsi="Trebuchet MS" w:cs="Arial"/>
        </w:rPr>
        <w:t xml:space="preserve"> niñez y </w:t>
      </w:r>
      <w:r w:rsidR="0086321C" w:rsidRPr="008304D0">
        <w:rPr>
          <w:rFonts w:ascii="Trebuchet MS" w:hAnsi="Trebuchet MS" w:cs="Arial"/>
        </w:rPr>
        <w:t xml:space="preserve">la </w:t>
      </w:r>
      <w:r w:rsidR="00BF4DC5" w:rsidRPr="008304D0">
        <w:rPr>
          <w:rFonts w:ascii="Trebuchet MS" w:hAnsi="Trebuchet MS" w:cs="Arial"/>
        </w:rPr>
        <w:t>juventud, como el trabajo infantil, la drogadicción, el maltrato y la negación de sus derechos.  Asume la educación como un acto de acogida y de buena voluntad.</w:t>
      </w:r>
    </w:p>
    <w:p w:rsidR="00BF4DC5" w:rsidRPr="008304D0" w:rsidRDefault="00BF4DC5" w:rsidP="003B6C48">
      <w:pPr>
        <w:ind w:firstLine="708"/>
        <w:jc w:val="both"/>
        <w:rPr>
          <w:rFonts w:ascii="Trebuchet MS" w:hAnsi="Trebuchet MS" w:cs="Arial"/>
        </w:rPr>
      </w:pPr>
      <w:r w:rsidRPr="008304D0">
        <w:rPr>
          <w:rFonts w:ascii="Trebuchet MS" w:hAnsi="Trebuchet MS" w:cs="Arial"/>
        </w:rPr>
        <w:t>Docente que ante el pesimismo de la realidad, asu</w:t>
      </w:r>
      <w:r w:rsidR="0086321C" w:rsidRPr="008304D0">
        <w:rPr>
          <w:rFonts w:ascii="Trebuchet MS" w:hAnsi="Trebuchet MS" w:cs="Arial"/>
        </w:rPr>
        <w:t xml:space="preserve">me el optimismo de la voluntad, </w:t>
      </w:r>
      <w:r w:rsidRPr="008304D0">
        <w:rPr>
          <w:rFonts w:ascii="Trebuchet MS" w:hAnsi="Trebuchet MS" w:cs="Arial"/>
        </w:rPr>
        <w:t>ante situaciones conflictivas no concibe la alternativa de la exclusión sino que se compromete en realizar procesos pedagógicos personalizados para incluir los más necesitados al sistema educativo, es capaz de sentir que la razón y la ilusión andan de la mano</w:t>
      </w:r>
      <w:r w:rsidR="0086321C" w:rsidRPr="008304D0">
        <w:rPr>
          <w:rFonts w:ascii="Trebuchet MS" w:hAnsi="Trebuchet MS" w:cs="Arial"/>
        </w:rPr>
        <w:t>.</w:t>
      </w:r>
    </w:p>
    <w:p w:rsidR="00E9336C" w:rsidRPr="008304D0" w:rsidRDefault="00C76A5D" w:rsidP="003B6C48">
      <w:pPr>
        <w:ind w:firstLine="708"/>
        <w:jc w:val="both"/>
        <w:rPr>
          <w:rFonts w:ascii="Trebuchet MS" w:hAnsi="Trebuchet MS" w:cs="Arial"/>
        </w:rPr>
      </w:pPr>
      <w:r w:rsidRPr="008304D0">
        <w:rPr>
          <w:rFonts w:ascii="Trebuchet MS" w:hAnsi="Trebuchet MS" w:cs="Arial"/>
        </w:rPr>
        <w:t>En definitiva</w:t>
      </w:r>
      <w:r w:rsidR="00113FF1" w:rsidRPr="008304D0">
        <w:rPr>
          <w:rFonts w:ascii="Trebuchet MS" w:hAnsi="Trebuchet MS" w:cs="Arial"/>
        </w:rPr>
        <w:t xml:space="preserve"> l</w:t>
      </w:r>
      <w:r w:rsidR="0086321C" w:rsidRPr="008304D0">
        <w:rPr>
          <w:rFonts w:ascii="Trebuchet MS" w:hAnsi="Trebuchet MS" w:cs="Arial"/>
        </w:rPr>
        <w:t xml:space="preserve">a </w:t>
      </w:r>
      <w:r w:rsidR="002025D9" w:rsidRPr="008304D0">
        <w:rPr>
          <w:rFonts w:ascii="Trebuchet MS" w:hAnsi="Trebuchet MS" w:cs="Arial"/>
        </w:rPr>
        <w:t>práctica</w:t>
      </w:r>
      <w:r w:rsidR="0086321C" w:rsidRPr="008304D0">
        <w:rPr>
          <w:rFonts w:ascii="Trebuchet MS" w:hAnsi="Trebuchet MS" w:cs="Arial"/>
        </w:rPr>
        <w:t xml:space="preserve"> educativa moderna, requiere de maestros comprometidos con su trabajo, inquietos por la investigación, por la producción escrita, por  la invención </w:t>
      </w:r>
      <w:r w:rsidR="0086321C" w:rsidRPr="008304D0">
        <w:rPr>
          <w:rFonts w:ascii="Trebuchet MS" w:hAnsi="Trebuchet MS" w:cs="Arial"/>
        </w:rPr>
        <w:lastRenderedPageBreak/>
        <w:t xml:space="preserve">de nuevas situaciones que ameriten la consulta, la reflexión, la crítica por parte de los estudiantes, </w:t>
      </w:r>
      <w:r w:rsidRPr="008304D0">
        <w:rPr>
          <w:rFonts w:ascii="Trebuchet MS" w:hAnsi="Trebuchet MS" w:cs="Arial"/>
        </w:rPr>
        <w:t xml:space="preserve">como lo plantea </w:t>
      </w:r>
      <w:r w:rsidR="00E71DF1" w:rsidRPr="008304D0">
        <w:rPr>
          <w:rFonts w:ascii="Trebuchet MS" w:hAnsi="Trebuchet MS" w:cs="Arial"/>
        </w:rPr>
        <w:t>G</w:t>
      </w:r>
      <w:r w:rsidRPr="008304D0">
        <w:rPr>
          <w:rFonts w:ascii="Trebuchet MS" w:hAnsi="Trebuchet MS" w:cs="Arial"/>
        </w:rPr>
        <w:t xml:space="preserve">allego (1989) </w:t>
      </w:r>
      <w:r w:rsidR="0086321C" w:rsidRPr="008304D0">
        <w:rPr>
          <w:rFonts w:ascii="Trebuchet MS" w:hAnsi="Trebuchet MS" w:cs="Arial"/>
        </w:rPr>
        <w:t xml:space="preserve">“no puede ser un profesional reducido al uso de manuales, ni sus estudiantes restringidos a los apuntes de la clase”. </w:t>
      </w:r>
    </w:p>
    <w:p w:rsidR="0086321C" w:rsidRPr="008304D0" w:rsidRDefault="00B276D2" w:rsidP="003B6C48">
      <w:pPr>
        <w:jc w:val="both"/>
        <w:rPr>
          <w:rFonts w:ascii="Trebuchet MS" w:hAnsi="Trebuchet MS" w:cs="Arial"/>
          <w:b/>
        </w:rPr>
      </w:pPr>
      <w:r w:rsidRPr="008304D0">
        <w:rPr>
          <w:rFonts w:ascii="Trebuchet MS" w:hAnsi="Trebuchet MS" w:cs="Arial"/>
          <w:b/>
        </w:rPr>
        <w:t>Cibernétic</w:t>
      </w:r>
      <w:r w:rsidR="00697A04" w:rsidRPr="008304D0">
        <w:rPr>
          <w:rFonts w:ascii="Trebuchet MS" w:hAnsi="Trebuchet MS" w:cs="Arial"/>
          <w:b/>
        </w:rPr>
        <w:t>a S</w:t>
      </w:r>
      <w:r w:rsidR="00852F43" w:rsidRPr="008304D0">
        <w:rPr>
          <w:rFonts w:ascii="Trebuchet MS" w:hAnsi="Trebuchet MS" w:cs="Arial"/>
          <w:b/>
        </w:rPr>
        <w:t xml:space="preserve">ocial y </w:t>
      </w:r>
      <w:r w:rsidR="00697A04" w:rsidRPr="008304D0">
        <w:rPr>
          <w:rFonts w:ascii="Trebuchet MS" w:hAnsi="Trebuchet MS" w:cs="Arial"/>
          <w:b/>
        </w:rPr>
        <w:t>P</w:t>
      </w:r>
      <w:r w:rsidR="00852F43" w:rsidRPr="008304D0">
        <w:rPr>
          <w:rFonts w:ascii="Trebuchet MS" w:hAnsi="Trebuchet MS" w:cs="Arial"/>
          <w:b/>
        </w:rPr>
        <w:t>ensamien</w:t>
      </w:r>
      <w:r w:rsidR="00697A04" w:rsidRPr="008304D0">
        <w:rPr>
          <w:rFonts w:ascii="Trebuchet MS" w:hAnsi="Trebuchet MS" w:cs="Arial"/>
          <w:b/>
        </w:rPr>
        <w:t>to C</w:t>
      </w:r>
      <w:r w:rsidR="00852F43" w:rsidRPr="008304D0">
        <w:rPr>
          <w:rFonts w:ascii="Trebuchet MS" w:hAnsi="Trebuchet MS" w:cs="Arial"/>
          <w:b/>
        </w:rPr>
        <w:t>rítico</w:t>
      </w:r>
    </w:p>
    <w:p w:rsidR="003B6C48" w:rsidRPr="008304D0" w:rsidRDefault="003B6C48" w:rsidP="003B6C48">
      <w:pPr>
        <w:ind w:firstLine="708"/>
        <w:jc w:val="both"/>
        <w:rPr>
          <w:rFonts w:ascii="Trebuchet MS" w:hAnsi="Trebuchet MS" w:cs="Arial"/>
        </w:rPr>
      </w:pPr>
      <w:r w:rsidRPr="008304D0">
        <w:rPr>
          <w:rFonts w:ascii="Trebuchet MS" w:hAnsi="Trebuchet MS" w:cs="Arial"/>
        </w:rPr>
        <w:t>Después de analizar los principios del pensa</w:t>
      </w:r>
      <w:r w:rsidR="00F5144E" w:rsidRPr="008304D0">
        <w:rPr>
          <w:rFonts w:ascii="Trebuchet MS" w:hAnsi="Trebuchet MS" w:cs="Arial"/>
        </w:rPr>
        <w:t xml:space="preserve">miento </w:t>
      </w:r>
      <w:r w:rsidR="002025D9" w:rsidRPr="008304D0">
        <w:rPr>
          <w:rFonts w:ascii="Trebuchet MS" w:hAnsi="Trebuchet MS" w:cs="Arial"/>
        </w:rPr>
        <w:t>crítico</w:t>
      </w:r>
      <w:r w:rsidR="00F5144E" w:rsidRPr="008304D0">
        <w:rPr>
          <w:rFonts w:ascii="Trebuchet MS" w:hAnsi="Trebuchet MS" w:cs="Arial"/>
        </w:rPr>
        <w:t xml:space="preserve"> y conociendo la Cibernética S</w:t>
      </w:r>
      <w:r w:rsidRPr="008304D0">
        <w:rPr>
          <w:rFonts w:ascii="Trebuchet MS" w:hAnsi="Trebuchet MS" w:cs="Arial"/>
        </w:rPr>
        <w:t xml:space="preserve">ocial se puede decir que las dos teorías pueden utilizarse conjuntamente en el proceso de formación del estudiante sin caer en el antagonismo de </w:t>
      </w:r>
      <w:r w:rsidR="002025D9" w:rsidRPr="008304D0">
        <w:rPr>
          <w:rFonts w:ascii="Trebuchet MS" w:hAnsi="Trebuchet MS" w:cs="Arial"/>
        </w:rPr>
        <w:t>cuál</w:t>
      </w:r>
      <w:r w:rsidRPr="008304D0">
        <w:rPr>
          <w:rFonts w:ascii="Trebuchet MS" w:hAnsi="Trebuchet MS" w:cs="Arial"/>
        </w:rPr>
        <w:t xml:space="preserve"> de ellas </w:t>
      </w:r>
      <w:r w:rsidR="002025D9" w:rsidRPr="008304D0">
        <w:rPr>
          <w:rFonts w:ascii="Trebuchet MS" w:hAnsi="Trebuchet MS" w:cs="Arial"/>
        </w:rPr>
        <w:t>está</w:t>
      </w:r>
      <w:r w:rsidRPr="008304D0">
        <w:rPr>
          <w:rFonts w:ascii="Trebuchet MS" w:hAnsi="Trebuchet MS" w:cs="Arial"/>
        </w:rPr>
        <w:t xml:space="preserve"> por encima o arropa la otra teoría, ya que son compatibles en muchos aspectos, de los cuales mencionaremos algunos ejemplos. </w:t>
      </w:r>
    </w:p>
    <w:p w:rsidR="003B6C48" w:rsidRPr="008304D0" w:rsidRDefault="003B6C48" w:rsidP="003B6C48">
      <w:pPr>
        <w:ind w:firstLine="708"/>
        <w:jc w:val="both"/>
        <w:rPr>
          <w:rFonts w:ascii="Trebuchet MS" w:hAnsi="Trebuchet MS" w:cs="Arial"/>
        </w:rPr>
      </w:pPr>
      <w:r w:rsidRPr="008304D0">
        <w:rPr>
          <w:rFonts w:ascii="Trebuchet MS" w:hAnsi="Trebuchet MS" w:cs="Arial"/>
        </w:rPr>
        <w:t xml:space="preserve">En la </w:t>
      </w:r>
      <w:r w:rsidR="00E364A1" w:rsidRPr="008304D0">
        <w:rPr>
          <w:rFonts w:ascii="Trebuchet MS" w:hAnsi="Trebuchet MS" w:cs="Arial"/>
        </w:rPr>
        <w:t>M</w:t>
      </w:r>
      <w:r w:rsidR="00F5144E" w:rsidRPr="008304D0">
        <w:rPr>
          <w:rFonts w:ascii="Trebuchet MS" w:hAnsi="Trebuchet MS" w:cs="Arial"/>
        </w:rPr>
        <w:t>ini guía para el pensamiento crí</w:t>
      </w:r>
      <w:r w:rsidRPr="008304D0">
        <w:rPr>
          <w:rFonts w:ascii="Trebuchet MS" w:hAnsi="Trebuchet MS" w:cs="Arial"/>
        </w:rPr>
        <w:t>tico de</w:t>
      </w:r>
      <w:r w:rsidR="009A14BE" w:rsidRPr="008304D0">
        <w:rPr>
          <w:rFonts w:ascii="Trebuchet MS" w:hAnsi="Trebuchet MS" w:cs="Arial"/>
        </w:rPr>
        <w:t>sarrollada por Paul y Elder  (2003</w:t>
      </w:r>
      <w:r w:rsidRPr="008304D0">
        <w:rPr>
          <w:rFonts w:ascii="Trebuchet MS" w:hAnsi="Trebuchet MS" w:cs="Arial"/>
        </w:rPr>
        <w:t xml:space="preserve"> ) se plantean los pasos </w:t>
      </w:r>
      <w:r w:rsidR="00F5144E" w:rsidRPr="008304D0">
        <w:rPr>
          <w:rFonts w:ascii="Trebuchet MS" w:hAnsi="Trebuchet MS" w:cs="Arial"/>
        </w:rPr>
        <w:t xml:space="preserve">que se siguen para su desarrollo, </w:t>
      </w:r>
      <w:r w:rsidRPr="008304D0">
        <w:rPr>
          <w:rFonts w:ascii="Trebuchet MS" w:hAnsi="Trebuchet MS" w:cs="Arial"/>
        </w:rPr>
        <w:t>los cuales abordan como nivel inferior al pensador irreflexivo, continuando en su orden con el retado, principiante, practicante, avanzado hasta llegar al nivel de</w:t>
      </w:r>
      <w:r w:rsidR="00F5144E" w:rsidRPr="008304D0">
        <w:rPr>
          <w:rFonts w:ascii="Trebuchet MS" w:hAnsi="Trebuchet MS" w:cs="Arial"/>
        </w:rPr>
        <w:t xml:space="preserve"> pensador maestro, mientras en Cibernética S</w:t>
      </w:r>
      <w:r w:rsidRPr="008304D0">
        <w:rPr>
          <w:rFonts w:ascii="Trebuchet MS" w:hAnsi="Trebuchet MS" w:cs="Arial"/>
        </w:rPr>
        <w:t>ocial De Gregori (2011) propone “El proceso de formación/</w:t>
      </w:r>
      <w:r w:rsidR="00E364A1" w:rsidRPr="008304D0">
        <w:rPr>
          <w:rFonts w:ascii="Trebuchet MS" w:hAnsi="Trebuchet MS" w:cs="Arial"/>
        </w:rPr>
        <w:t xml:space="preserve">educación/supervisión, llamado </w:t>
      </w:r>
      <w:proofErr w:type="spellStart"/>
      <w:r w:rsidR="00E364A1" w:rsidRPr="008304D0">
        <w:rPr>
          <w:rFonts w:ascii="Trebuchet MS" w:hAnsi="Trebuchet MS" w:cs="Arial"/>
        </w:rPr>
        <w:t>U</w:t>
      </w:r>
      <w:r w:rsidRPr="008304D0">
        <w:rPr>
          <w:rFonts w:ascii="Trebuchet MS" w:hAnsi="Trebuchet MS" w:cs="Arial"/>
        </w:rPr>
        <w:t>paya-coaching</w:t>
      </w:r>
      <w:proofErr w:type="spellEnd"/>
      <w:r w:rsidRPr="008304D0">
        <w:rPr>
          <w:rFonts w:ascii="Trebuchet MS" w:hAnsi="Trebuchet MS" w:cs="Arial"/>
        </w:rPr>
        <w:t xml:space="preserve">, el cual está centrado en preservar, alimentar, organizar, potencializar, mover los tres cerebros del principiante o hetero-conducido -para que logre adquirir/desarrollar, de peldaño en peldaño, las competencias para ser auto-conducido, experto y perito autosuficiente”. Al estudiar estos dos procesos con sus lógicas diferencias notamos que llegan a un fin muy similar el cual es dotar a la persona de las herramientas necesarias para desarrollar su intelecto con altísimos niveles de calidad y conciencia.  Al respecto Montoya  (2007)  afirma “Es así como el pensamiento crítico permite analizar cualquier realidad incluso la propia; brinda además la posibilidad de volver sobre sí mismo y de analizarse, lo cual permite que el individuo se modifique, se transforme y se reestructure a sí mismo”. </w:t>
      </w:r>
    </w:p>
    <w:p w:rsidR="00E621D7" w:rsidRPr="008304D0" w:rsidRDefault="003B6C48" w:rsidP="003B6C48">
      <w:pPr>
        <w:ind w:firstLine="708"/>
        <w:jc w:val="both"/>
        <w:rPr>
          <w:rFonts w:ascii="Trebuchet MS" w:hAnsi="Trebuchet MS" w:cs="Arial"/>
        </w:rPr>
      </w:pPr>
      <w:r w:rsidRPr="008304D0">
        <w:rPr>
          <w:rFonts w:ascii="Trebuchet MS" w:hAnsi="Trebuchet MS" w:cs="Arial"/>
        </w:rPr>
        <w:t>Montoya (2007)  cita a Villarini (2006) el cual hablando de la dimensión lógica del pensamiento crítico señala: “Permite pensar con claridad, organización y sistematicidad. Esta dimensión fundamental posibilita un pensamiento bien estructurado. Un pensamiento crítico que sigue las reglas de la lógica es más eficaz, pues se protege de inconsistencia y errores en el proceso”.   A su vez también cita a Ennis R. H. (1993) “el pensamiento crítico es un pensamiento reflexivo, razonable, que está centrado en decidir qué creer o hacer”. En definitiva, incluye actitudes, habilidad</w:t>
      </w:r>
      <w:r w:rsidR="000C77D1" w:rsidRPr="008304D0">
        <w:rPr>
          <w:rFonts w:ascii="Trebuchet MS" w:hAnsi="Trebuchet MS" w:cs="Arial"/>
        </w:rPr>
        <w:t>es cognoscitivas y creatividad y</w:t>
      </w:r>
      <w:r w:rsidRPr="008304D0">
        <w:rPr>
          <w:rFonts w:ascii="Trebuchet MS" w:hAnsi="Trebuchet MS" w:cs="Arial"/>
        </w:rPr>
        <w:t xml:space="preserve"> a </w:t>
      </w:r>
      <w:proofErr w:type="spellStart"/>
      <w:r w:rsidR="00E621D7" w:rsidRPr="008304D0">
        <w:rPr>
          <w:rFonts w:ascii="Trebuchet MS" w:hAnsi="Trebuchet MS" w:cs="Arial"/>
        </w:rPr>
        <w:t>Lipman</w:t>
      </w:r>
      <w:proofErr w:type="spellEnd"/>
      <w:r w:rsidRPr="008304D0">
        <w:rPr>
          <w:rFonts w:ascii="Trebuchet MS" w:hAnsi="Trebuchet MS" w:cs="Arial"/>
        </w:rPr>
        <w:t xml:space="preserve"> (1991) que opina este “nos ayuda simplemente a evitar pensar sin sentido crítico y a actuar sin reflexión.” </w:t>
      </w:r>
    </w:p>
    <w:p w:rsidR="003B6C48" w:rsidRPr="008304D0" w:rsidRDefault="00E621D7" w:rsidP="003B6C48">
      <w:pPr>
        <w:ind w:firstLine="708"/>
        <w:jc w:val="both"/>
        <w:rPr>
          <w:rFonts w:ascii="Trebuchet MS" w:hAnsi="Trebuchet MS" w:cs="Arial"/>
        </w:rPr>
      </w:pPr>
      <w:r w:rsidRPr="008304D0">
        <w:rPr>
          <w:rFonts w:ascii="Trebuchet MS" w:hAnsi="Trebuchet MS" w:cs="Arial"/>
        </w:rPr>
        <w:t xml:space="preserve">De esta manera se demuestra que </w:t>
      </w:r>
      <w:r w:rsidR="003B6C48" w:rsidRPr="008304D0">
        <w:rPr>
          <w:rFonts w:ascii="Trebuchet MS" w:hAnsi="Trebuchet MS" w:cs="Arial"/>
        </w:rPr>
        <w:t>los autores del pensamiento crítico tienen todavía pensamiento diádic</w:t>
      </w:r>
      <w:r w:rsidRPr="008304D0">
        <w:rPr>
          <w:rFonts w:ascii="Trebuchet MS" w:hAnsi="Trebuchet MS" w:cs="Arial"/>
        </w:rPr>
        <w:t>o, mientras la propuesta de la Cibernética S</w:t>
      </w:r>
      <w:r w:rsidR="003B6C48" w:rsidRPr="008304D0">
        <w:rPr>
          <w:rFonts w:ascii="Trebuchet MS" w:hAnsi="Trebuchet MS" w:cs="Arial"/>
        </w:rPr>
        <w:t xml:space="preserve">ocial incluye el tricerebrar como complemento a la propuesta de estos autores, al respecto De Gregori (2011) argumenta; “Siempre existió y existirá tensión entre los diversos enfoques del cerebro, los métodos de su utilización y su aplicación en los diferentes campos de la política, de la economía, de la ciencia, de la religión y de las artes. En otras palabras: siempre habrá juego triádico entre los de la fe y arte (cerebro derecho) los de la ciencia y crítica (cerebro izquierdo) y los de la práctica económico-política (cerebro central), pues el dinamismo </w:t>
      </w:r>
      <w:r w:rsidR="003B6C48" w:rsidRPr="008304D0">
        <w:rPr>
          <w:rFonts w:ascii="Trebuchet MS" w:hAnsi="Trebuchet MS" w:cs="Arial"/>
        </w:rPr>
        <w:lastRenderedPageBreak/>
        <w:t>básico consiste en alianzas de dos contra el tercero.   Por paradigma se consigue un nuevo enfoque de la cultura en sus tres caras: subcultura material (cerebro central); subcultura holística (cerebro derecho); y subcultura científica (cerebro izquierdo) las tres formando la gran cultura unitriádica”.</w:t>
      </w:r>
    </w:p>
    <w:p w:rsidR="003B6C48" w:rsidRPr="008304D0" w:rsidRDefault="003B6C48" w:rsidP="00F74832">
      <w:pPr>
        <w:ind w:firstLine="708"/>
        <w:jc w:val="both"/>
        <w:rPr>
          <w:rFonts w:ascii="Trebuchet MS" w:hAnsi="Trebuchet MS" w:cs="Arial"/>
        </w:rPr>
      </w:pPr>
      <w:r w:rsidRPr="008304D0">
        <w:rPr>
          <w:rFonts w:ascii="Trebuchet MS" w:hAnsi="Trebuchet MS" w:cs="Arial"/>
        </w:rPr>
        <w:t xml:space="preserve">Los anteriores conceptos dan pie a comprender que en la mayoría de los casos es necesario que la persona asuma la responsabilidad del desarrollo de los procesos cerebrales débiles para  que cumplan con la  ley de </w:t>
      </w:r>
      <w:r w:rsidR="00465BAE" w:rsidRPr="008304D0">
        <w:rPr>
          <w:rFonts w:ascii="Trebuchet MS" w:hAnsi="Trebuchet MS" w:cs="Arial"/>
        </w:rPr>
        <w:t>la proporcionalidad lo cual en C</w:t>
      </w:r>
      <w:r w:rsidRPr="008304D0">
        <w:rPr>
          <w:rFonts w:ascii="Trebuchet MS" w:hAnsi="Trebuchet MS" w:cs="Arial"/>
        </w:rPr>
        <w:t>ibernética se denomina cultivo</w:t>
      </w:r>
      <w:r w:rsidR="00011C87" w:rsidRPr="008304D0">
        <w:rPr>
          <w:rFonts w:ascii="Trebuchet MS" w:hAnsi="Trebuchet MS" w:cs="Arial"/>
        </w:rPr>
        <w:t xml:space="preserve"> cerebral, en el pensamiento crí</w:t>
      </w:r>
      <w:r w:rsidRPr="008304D0">
        <w:rPr>
          <w:rFonts w:ascii="Trebuchet MS" w:hAnsi="Trebuchet MS" w:cs="Arial"/>
        </w:rPr>
        <w:t>tico este mismo concepto lo expone  Montoya (2007) cuando afirma; “El pensamiento crítico es auto correctivo porque permite lanzarse en una búsqueda activa de sus propios errores, pensando en la autocorrección; de esta forma permite al individuo darse cuenta cuándo está en un error o cuándo su posición es impertinente”. Dicho de otra manera también se realiza un cultivo cerebral.</w:t>
      </w:r>
    </w:p>
    <w:p w:rsidR="00011C87" w:rsidRPr="008304D0" w:rsidRDefault="002025D9" w:rsidP="00F74832">
      <w:pPr>
        <w:ind w:firstLine="708"/>
        <w:jc w:val="both"/>
        <w:rPr>
          <w:rFonts w:ascii="Trebuchet MS" w:hAnsi="Trebuchet MS" w:cs="Arial"/>
        </w:rPr>
      </w:pPr>
      <w:r w:rsidRPr="008304D0">
        <w:rPr>
          <w:rFonts w:ascii="Trebuchet MS" w:hAnsi="Trebuchet MS" w:cs="Arial"/>
        </w:rPr>
        <w:t>Paul y Elder  (2003) proponen una plantilla para analizar la lógica de un artículo en ocho pasos donde se distinguen; el propósito, la pregunta, la información más importante, las inferencias, los conceptos, los supuestos, las implicaciones y los puntos de vista, para posteriormente realizar una serie de preguntas al estilo de la dialéctica Socrática a cada uno de ellos para extractar de esta manera lo significativo de lo leído, por su parte De Gregory (1999) presenta también un modelo para leer libros por el CCT utilizando el referencial de las dinámicas, en donde se destacan las siguientes fases; las referencias bibliográficas, la colecta de datos, procesa</w:t>
      </w:r>
      <w:r w:rsidR="00E63F14" w:rsidRPr="008304D0">
        <w:rPr>
          <w:rFonts w:ascii="Trebuchet MS" w:hAnsi="Trebuchet MS" w:cs="Arial"/>
        </w:rPr>
        <w:t>miento de la información, diagnó</w:t>
      </w:r>
      <w:r w:rsidRPr="008304D0">
        <w:rPr>
          <w:rFonts w:ascii="Trebuchet MS" w:hAnsi="Trebuchet MS" w:cs="Arial"/>
        </w:rPr>
        <w:t xml:space="preserve">stico, </w:t>
      </w:r>
      <w:proofErr w:type="spellStart"/>
      <w:r w:rsidRPr="008304D0">
        <w:rPr>
          <w:rFonts w:ascii="Trebuchet MS" w:hAnsi="Trebuchet MS" w:cs="Arial"/>
        </w:rPr>
        <w:t>futurización</w:t>
      </w:r>
      <w:proofErr w:type="spellEnd"/>
      <w:r w:rsidRPr="008304D0">
        <w:rPr>
          <w:rFonts w:ascii="Trebuchet MS" w:hAnsi="Trebuchet MS" w:cs="Arial"/>
        </w:rPr>
        <w:t>, decisión y las citas todas ellas con subcategorías para que se aborde el texto con la mayor integralidad posible, extractándole al máximo sus enseñanza</w:t>
      </w:r>
      <w:r w:rsidR="00E63F14" w:rsidRPr="008304D0">
        <w:rPr>
          <w:rFonts w:ascii="Trebuchet MS" w:hAnsi="Trebuchet MS" w:cs="Arial"/>
        </w:rPr>
        <w:t>s</w:t>
      </w:r>
      <w:r w:rsidRPr="008304D0">
        <w:rPr>
          <w:rFonts w:ascii="Trebuchet MS" w:hAnsi="Trebuchet MS" w:cs="Arial"/>
        </w:rPr>
        <w:t xml:space="preserve">. </w:t>
      </w:r>
    </w:p>
    <w:p w:rsidR="003B6C48" w:rsidRPr="008304D0" w:rsidRDefault="00852F43" w:rsidP="00F74832">
      <w:pPr>
        <w:ind w:firstLine="708"/>
        <w:jc w:val="both"/>
        <w:rPr>
          <w:rFonts w:ascii="Trebuchet MS" w:hAnsi="Trebuchet MS" w:cs="Arial"/>
        </w:rPr>
      </w:pPr>
      <w:r w:rsidRPr="008304D0">
        <w:rPr>
          <w:rFonts w:ascii="Trebuchet MS" w:hAnsi="Trebuchet MS" w:cs="Arial"/>
        </w:rPr>
        <w:t>La Cibernética S</w:t>
      </w:r>
      <w:r w:rsidR="00011C87" w:rsidRPr="008304D0">
        <w:rPr>
          <w:rFonts w:ascii="Trebuchet MS" w:hAnsi="Trebuchet MS" w:cs="Arial"/>
        </w:rPr>
        <w:t>ocial propone</w:t>
      </w:r>
      <w:r w:rsidR="00C239F6" w:rsidRPr="008304D0">
        <w:rPr>
          <w:rFonts w:ascii="Trebuchet MS" w:hAnsi="Trebuchet MS" w:cs="Arial"/>
        </w:rPr>
        <w:t xml:space="preserve"> como instrumento adecuado para llegar  a los  educandos de una forma holística la metodología llamada </w:t>
      </w:r>
      <w:r w:rsidR="008B5F8E" w:rsidRPr="008304D0">
        <w:rPr>
          <w:rFonts w:ascii="Trebuchet MS" w:hAnsi="Trebuchet MS" w:cs="Arial"/>
        </w:rPr>
        <w:t>Metodología Interdisciplinaria Centrada en Equipos de Aprendizaje (</w:t>
      </w:r>
      <w:r w:rsidRPr="008304D0">
        <w:rPr>
          <w:rFonts w:ascii="Trebuchet MS" w:hAnsi="Trebuchet MS" w:cs="Arial"/>
        </w:rPr>
        <w:t>MICEA</w:t>
      </w:r>
      <w:r w:rsidR="008B5F8E" w:rsidRPr="008304D0">
        <w:rPr>
          <w:rFonts w:ascii="Trebuchet MS" w:hAnsi="Trebuchet MS" w:cs="Arial"/>
        </w:rPr>
        <w:t xml:space="preserve">) ,propuesta por Velandia,C (2005) </w:t>
      </w:r>
      <w:r w:rsidR="00C239F6" w:rsidRPr="008304D0">
        <w:rPr>
          <w:rFonts w:ascii="Trebuchet MS" w:hAnsi="Trebuchet MS" w:cs="Arial"/>
        </w:rPr>
        <w:t xml:space="preserve">  en donde  se propician estrategias individuales, de equipo,  de acompañamiento, de evaluación, </w:t>
      </w:r>
      <w:r w:rsidR="00CE7A5B" w:rsidRPr="008304D0">
        <w:rPr>
          <w:rFonts w:ascii="Trebuchet MS" w:hAnsi="Trebuchet MS" w:cs="Arial"/>
        </w:rPr>
        <w:t xml:space="preserve">de síntesis y </w:t>
      </w:r>
      <w:r w:rsidR="00C239F6" w:rsidRPr="008304D0">
        <w:rPr>
          <w:rFonts w:ascii="Trebuchet MS" w:hAnsi="Trebuchet MS" w:cs="Arial"/>
        </w:rPr>
        <w:t>de futurización</w:t>
      </w:r>
      <w:r w:rsidR="00CE7A5B" w:rsidRPr="008304D0">
        <w:rPr>
          <w:rFonts w:ascii="Trebuchet MS" w:hAnsi="Trebuchet MS" w:cs="Arial"/>
        </w:rPr>
        <w:t xml:space="preserve">.  En ella se promueven los auto aprendizajes, así como los aprendizajes colaborativos y cooperativos, en donde el docente promueve el pensamiento </w:t>
      </w:r>
      <w:r w:rsidR="002025D9" w:rsidRPr="008304D0">
        <w:rPr>
          <w:rFonts w:ascii="Trebuchet MS" w:hAnsi="Trebuchet MS" w:cs="Arial"/>
        </w:rPr>
        <w:t>crítico</w:t>
      </w:r>
      <w:r w:rsidR="00CE7A5B" w:rsidRPr="008304D0">
        <w:rPr>
          <w:rFonts w:ascii="Trebuchet MS" w:hAnsi="Trebuchet MS" w:cs="Arial"/>
        </w:rPr>
        <w:t xml:space="preserve">, autónomo y creativo.  Así  pues en esta metodología se encuentran inmersos los principios  que autores como </w:t>
      </w:r>
      <w:r w:rsidR="00C239F6" w:rsidRPr="008304D0">
        <w:rPr>
          <w:rFonts w:ascii="Trebuchet MS" w:hAnsi="Trebuchet MS" w:cs="Arial"/>
        </w:rPr>
        <w:t xml:space="preserve"> Montoya (2007) </w:t>
      </w:r>
      <w:r w:rsidR="00CE7A5B" w:rsidRPr="008304D0">
        <w:rPr>
          <w:rFonts w:ascii="Trebuchet MS" w:hAnsi="Trebuchet MS" w:cs="Arial"/>
        </w:rPr>
        <w:t>plantean: “</w:t>
      </w:r>
      <w:r w:rsidR="003B6C48" w:rsidRPr="008304D0">
        <w:rPr>
          <w:rFonts w:ascii="Trebuchet MS" w:hAnsi="Trebuchet MS" w:cs="Arial"/>
        </w:rPr>
        <w:t>Fomentar la comunicación, el encuentro, el diálogo, la escucha, la relación, el respeto a la diferencia, el trabajo en equipo y búsqueda de la armonía con el otro a pesar de los distintos puntos de vista. Generar procesos de reconocimiento del otro en toda su alteridad, sistemas de coparticipación para romper con los límites netamente individuales y llegar a la comunidad con intereses basados en el bien común. Fomentar ambientes educativos de sana convivencia y de cooperación social por encima de ideas y valores. Promover el civismo y la solidaridad. Plantear cómo la complejidad de la realidad incluye la diversidad de innumerables puntos de vista</w:t>
      </w:r>
      <w:r w:rsidR="00011C87" w:rsidRPr="008304D0">
        <w:rPr>
          <w:rFonts w:ascii="Trebuchet MS" w:hAnsi="Trebuchet MS" w:cs="Arial"/>
        </w:rPr>
        <w:t>”</w:t>
      </w:r>
      <w:r w:rsidR="003B6C48" w:rsidRPr="008304D0">
        <w:rPr>
          <w:rFonts w:ascii="Trebuchet MS" w:hAnsi="Trebuchet MS" w:cs="Arial"/>
        </w:rPr>
        <w:t xml:space="preserve">.  </w:t>
      </w:r>
    </w:p>
    <w:p w:rsidR="00F74832" w:rsidRPr="008304D0" w:rsidRDefault="009F5757" w:rsidP="00DB4055">
      <w:pPr>
        <w:ind w:firstLine="708"/>
        <w:jc w:val="both"/>
        <w:rPr>
          <w:rFonts w:ascii="Trebuchet MS" w:hAnsi="Trebuchet MS"/>
        </w:rPr>
      </w:pPr>
      <w:r w:rsidRPr="008304D0">
        <w:rPr>
          <w:rFonts w:ascii="Trebuchet MS" w:hAnsi="Trebuchet MS" w:cs="Arial"/>
        </w:rPr>
        <w:t>S</w:t>
      </w:r>
      <w:r w:rsidR="00F74832" w:rsidRPr="008304D0">
        <w:rPr>
          <w:rFonts w:ascii="Trebuchet MS" w:hAnsi="Trebuchet MS" w:cs="Arial"/>
        </w:rPr>
        <w:t xml:space="preserve">e podría seguir encontrando las similitudes entre los dos modelos, sus métodos y estrategias volviéndonos muy extensos,  pero lo que nos convoca en este momento es </w:t>
      </w:r>
      <w:r w:rsidR="00F74832" w:rsidRPr="008304D0">
        <w:rPr>
          <w:rFonts w:ascii="Trebuchet MS" w:hAnsi="Trebuchet MS" w:cs="Arial"/>
        </w:rPr>
        <w:lastRenderedPageBreak/>
        <w:t xml:space="preserve">deducir los aportes que el pensamiento crítico hace al proyecto denominado </w:t>
      </w:r>
      <w:r w:rsidR="00F74832" w:rsidRPr="008304D0">
        <w:rPr>
          <w:rFonts w:ascii="Trebuchet MS" w:hAnsi="Trebuchet MS"/>
          <w:lang w:eastAsia="es-ES"/>
        </w:rPr>
        <w:t xml:space="preserve">“Estrategias Constructivistas </w:t>
      </w:r>
      <w:r w:rsidR="00F74832" w:rsidRPr="008304D0">
        <w:rPr>
          <w:rFonts w:ascii="Trebuchet MS" w:hAnsi="Trebuchet MS"/>
        </w:rPr>
        <w:t>Tricerebrales Mediadas con TIC” (ECTEA).</w:t>
      </w:r>
    </w:p>
    <w:p w:rsidR="00F74832" w:rsidRPr="008304D0" w:rsidRDefault="00F74832" w:rsidP="00F74832">
      <w:pPr>
        <w:pStyle w:val="spip"/>
        <w:spacing w:line="276" w:lineRule="auto"/>
        <w:jc w:val="both"/>
        <w:rPr>
          <w:rFonts w:ascii="Trebuchet MS" w:hAnsi="Trebuchet MS"/>
          <w:sz w:val="22"/>
          <w:szCs w:val="22"/>
        </w:rPr>
      </w:pPr>
      <w:r w:rsidRPr="008304D0">
        <w:rPr>
          <w:rFonts w:ascii="Trebuchet MS" w:hAnsi="Trebuchet MS"/>
          <w:sz w:val="22"/>
          <w:szCs w:val="22"/>
        </w:rPr>
        <w:t xml:space="preserve">Correlación entre las   Estrategias (ECTEA) y El pensamiento Crítico </w:t>
      </w:r>
    </w:p>
    <w:p w:rsidR="00DB4055" w:rsidRPr="008304D0" w:rsidRDefault="00DB4055" w:rsidP="00DB4055">
      <w:pPr>
        <w:ind w:firstLine="360"/>
        <w:jc w:val="both"/>
        <w:rPr>
          <w:rFonts w:ascii="Trebuchet MS" w:hAnsi="Trebuchet MS" w:cs="Arial"/>
        </w:rPr>
      </w:pPr>
      <w:r w:rsidRPr="008304D0">
        <w:rPr>
          <w:rFonts w:ascii="Trebuchet MS" w:hAnsi="Trebuchet MS" w:cs="Arial"/>
        </w:rPr>
        <w:t xml:space="preserve">La implementación de estas estrategias contribuye a que los estudiantes se cuestionen,  discutan, adquieran capacidades para interpretar textos, fortalezcan procesos de razonamiento rescatando el lenguaje  coherente y lógico  como medios de expresión y evolución humana.   De igual forma mediante las actividades en equipo se busca generar un clima colaborativo, motivacional, de construcción y participación que permitan la búsqueda de conocimientos avanzados, un nivel de profundidad analítico mayor, la formación de juicios  fundamentados en la investigación personal. </w:t>
      </w:r>
    </w:p>
    <w:p w:rsidR="00DB4055" w:rsidRPr="008304D0" w:rsidRDefault="00DB4055" w:rsidP="00DB4055">
      <w:pPr>
        <w:ind w:firstLine="360"/>
        <w:jc w:val="both"/>
        <w:rPr>
          <w:rFonts w:ascii="Trebuchet MS" w:hAnsi="Trebuchet MS" w:cs="Arial"/>
        </w:rPr>
      </w:pPr>
      <w:r w:rsidRPr="008304D0">
        <w:rPr>
          <w:rFonts w:ascii="Trebuchet MS" w:hAnsi="Trebuchet MS" w:cs="Arial"/>
        </w:rPr>
        <w:t xml:space="preserve">Para lograr este objetivo se ofrece a </w:t>
      </w:r>
      <w:proofErr w:type="gramStart"/>
      <w:r w:rsidRPr="008304D0">
        <w:rPr>
          <w:rFonts w:ascii="Trebuchet MS" w:hAnsi="Trebuchet MS" w:cs="Arial"/>
        </w:rPr>
        <w:t>los</w:t>
      </w:r>
      <w:proofErr w:type="gramEnd"/>
      <w:r w:rsidRPr="008304D0">
        <w:rPr>
          <w:rFonts w:ascii="Trebuchet MS" w:hAnsi="Trebuchet MS" w:cs="Arial"/>
        </w:rPr>
        <w:t xml:space="preserve"> docentes opciones tecnológicas para acceder y trabajar la información, de manera que los estudiantes adquieran nuevas actitudes críticas frente al amplio volumen de información que reciben en la actualidad. A nivel pedagógico las ECTEA exigen al docente un conocimiento de los procesos de aprendizaje, los contenidos del área que orienta y las estrategias específicas. En términos de Perrenoud (2011) competencias organizacionales, de animación, de gestión, de formación continua, de utilización de nuevas tecnologías.</w:t>
      </w:r>
    </w:p>
    <w:p w:rsidR="00B415B6" w:rsidRPr="008304D0" w:rsidRDefault="00DB4055" w:rsidP="00DB4055">
      <w:pPr>
        <w:ind w:firstLine="360"/>
        <w:jc w:val="both"/>
        <w:rPr>
          <w:rFonts w:ascii="Trebuchet MS" w:hAnsi="Trebuchet MS" w:cs="Arial"/>
        </w:rPr>
      </w:pPr>
      <w:r w:rsidRPr="008304D0">
        <w:rPr>
          <w:rFonts w:ascii="Trebuchet MS" w:hAnsi="Trebuchet MS" w:cs="Arial"/>
        </w:rPr>
        <w:t>Al adquirir nuevas habilidades de pensamiento analítico se ganarán posibilidades de acción en diversos contextos  dentro y fuera del aula.  Los estudiantes buscarán estar bien informados, asumiendo una posición abierta y flexible  ante  diversos puntos de vista, opiniones,</w:t>
      </w:r>
      <w:r w:rsidR="00E92088" w:rsidRPr="008304D0">
        <w:rPr>
          <w:rFonts w:ascii="Trebuchet MS" w:hAnsi="Trebuchet MS" w:cs="Arial"/>
        </w:rPr>
        <w:t xml:space="preserve"> con  menos sesgos ideológicos. </w:t>
      </w:r>
      <w:r w:rsidRPr="008304D0">
        <w:rPr>
          <w:rFonts w:ascii="Trebuchet MS" w:hAnsi="Trebuchet MS" w:cs="Arial"/>
        </w:rPr>
        <w:t>Con ellas lograrán  estructurar sus razonamientos, ordenar el trabajo complicado, abordar una investigación y concretar sus proyectos. Como afirma Montoya (2007) es importante  “Inducir a los estudiantes a asumir otros puntos de vista, a examinar los hechos desde otra perspectiva. Plantear otras soluciones diferentes a los problemas, permitir las discusiones que posibiliten a los estudiantes evaluar sus argumentaciones a la luz de las razones de los demás. Evaluar las perspectivas de otros para decidir una determinada acción.</w:t>
      </w:r>
    </w:p>
    <w:p w:rsidR="00B42233" w:rsidRPr="008304D0" w:rsidRDefault="00B42233" w:rsidP="00B42233">
      <w:pPr>
        <w:ind w:firstLine="360"/>
        <w:jc w:val="both"/>
        <w:rPr>
          <w:rFonts w:ascii="Trebuchet MS" w:hAnsi="Trebuchet MS" w:cs="Arial"/>
        </w:rPr>
      </w:pPr>
      <w:r w:rsidRPr="008304D0">
        <w:rPr>
          <w:rFonts w:ascii="Trebuchet MS" w:hAnsi="Trebuchet MS" w:cs="Arial"/>
        </w:rPr>
        <w:t xml:space="preserve">Finalmente, estas estrategias permiten que los estudiantes cambien  sus actitudes frente a la co-construcción del conocimiento, por cuanto  facilitan   el acompañamiento del docente  y el trabajo entre pares, resignificando el proceso de enseñar y aprender produciendo en ellos momentos más significativos   y estilos de aprendizaje autónomos.  Los estudiantes se motivan a construir su propio conocimiento y activan  los  dispositivos básicos del aprendizaje primordiales para que este proceso sea efectivo. </w:t>
      </w:r>
    </w:p>
    <w:p w:rsidR="00DB4055" w:rsidRPr="008304D0" w:rsidRDefault="00DB4055" w:rsidP="00B42233">
      <w:pPr>
        <w:ind w:firstLine="360"/>
        <w:jc w:val="both"/>
        <w:rPr>
          <w:rFonts w:ascii="Trebuchet MS" w:hAnsi="Trebuchet MS"/>
        </w:rPr>
      </w:pPr>
      <w:r w:rsidRPr="008304D0">
        <w:rPr>
          <w:rFonts w:ascii="Trebuchet MS" w:hAnsi="Trebuchet MS"/>
        </w:rPr>
        <w:t xml:space="preserve">Teniendo en cuenta que los </w:t>
      </w:r>
      <w:r w:rsidR="00B415B6" w:rsidRPr="008304D0">
        <w:rPr>
          <w:rFonts w:ascii="Trebuchet MS" w:hAnsi="Trebuchet MS"/>
        </w:rPr>
        <w:t>procesos menta</w:t>
      </w:r>
      <w:r w:rsidRPr="008304D0">
        <w:rPr>
          <w:rFonts w:ascii="Trebuchet MS" w:hAnsi="Trebuchet MS"/>
        </w:rPr>
        <w:t xml:space="preserve">les cognitivos de orden lógico </w:t>
      </w:r>
      <w:r w:rsidR="00B415B6" w:rsidRPr="008304D0">
        <w:rPr>
          <w:rFonts w:ascii="Trebuchet MS" w:hAnsi="Trebuchet MS"/>
        </w:rPr>
        <w:t>requiere</w:t>
      </w:r>
      <w:r w:rsidRPr="008304D0">
        <w:rPr>
          <w:rFonts w:ascii="Trebuchet MS" w:hAnsi="Trebuchet MS"/>
        </w:rPr>
        <w:t>n</w:t>
      </w:r>
      <w:r w:rsidR="00B415B6" w:rsidRPr="008304D0">
        <w:rPr>
          <w:rFonts w:ascii="Trebuchet MS" w:hAnsi="Trebuchet MS"/>
        </w:rPr>
        <w:t xml:space="preserve"> de una serie de procedimientos permanentes y continuos  que muestren las etapas de un pensamiento formal evidenciado en habilidades para realizar funciones superiores como  analizar, abstraer, razonar , clasificar, hacer hipótesis, hacer analogías, hacer introspección, </w:t>
      </w:r>
      <w:r w:rsidRPr="008304D0">
        <w:rPr>
          <w:rFonts w:ascii="Trebuchet MS" w:hAnsi="Trebuchet MS"/>
        </w:rPr>
        <w:t xml:space="preserve">se  plantea una cuidadosa  planificación de las estrategias apropiadas para alcanzar este fin gradualmente. </w:t>
      </w:r>
    </w:p>
    <w:p w:rsidR="003B6C48" w:rsidRPr="008304D0" w:rsidRDefault="003B6C48" w:rsidP="003B6C48">
      <w:pPr>
        <w:jc w:val="center"/>
        <w:rPr>
          <w:rFonts w:ascii="Trebuchet MS" w:eastAsia="Times New Roman" w:hAnsi="Trebuchet MS"/>
          <w:lang w:eastAsia="es-ES"/>
        </w:rPr>
      </w:pPr>
      <w:r w:rsidRPr="008304D0">
        <w:rPr>
          <w:rFonts w:ascii="Trebuchet MS" w:eastAsia="Times New Roman" w:hAnsi="Trebuchet MS"/>
          <w:lang w:eastAsia="es-ES"/>
        </w:rPr>
        <w:lastRenderedPageBreak/>
        <w:t>BIBLIOGRAFÍA</w:t>
      </w:r>
    </w:p>
    <w:p w:rsidR="0087493C" w:rsidRPr="008304D0" w:rsidRDefault="0087493C" w:rsidP="00E71DF1">
      <w:pPr>
        <w:pStyle w:val="Prrafodelista"/>
        <w:spacing w:line="360" w:lineRule="auto"/>
        <w:ind w:left="1429" w:hanging="709"/>
        <w:rPr>
          <w:rFonts w:ascii="Trebuchet MS" w:eastAsia="Times New Roman" w:hAnsi="Trebuchet MS"/>
          <w:lang w:eastAsia="es-ES"/>
        </w:rPr>
      </w:pPr>
      <w:r w:rsidRPr="008304D0">
        <w:rPr>
          <w:rFonts w:ascii="Trebuchet MS" w:eastAsia="Times New Roman" w:hAnsi="Trebuchet MS"/>
          <w:lang w:eastAsia="es-ES"/>
        </w:rPr>
        <w:t xml:space="preserve">De Gregori, W. (2002) </w:t>
      </w:r>
      <w:r w:rsidRPr="008304D0">
        <w:rPr>
          <w:rFonts w:ascii="Trebuchet MS" w:eastAsia="Times New Roman" w:hAnsi="Trebuchet MS"/>
          <w:i/>
          <w:lang w:eastAsia="es-ES"/>
        </w:rPr>
        <w:t>Construcción familiar-escolar de los tres cerebros</w:t>
      </w:r>
      <w:r w:rsidRPr="008304D0">
        <w:rPr>
          <w:rFonts w:ascii="Trebuchet MS" w:eastAsia="Times New Roman" w:hAnsi="Trebuchet MS"/>
          <w:lang w:eastAsia="es-ES"/>
        </w:rPr>
        <w:t>. Kimpress.   Bogotá.</w:t>
      </w:r>
    </w:p>
    <w:p w:rsidR="0087493C" w:rsidRPr="008304D0" w:rsidRDefault="00176BBF" w:rsidP="00E71DF1">
      <w:pPr>
        <w:pStyle w:val="Prrafodelista"/>
        <w:spacing w:line="360" w:lineRule="auto"/>
        <w:ind w:left="1429" w:hanging="709"/>
        <w:rPr>
          <w:rFonts w:ascii="Trebuchet MS" w:eastAsia="Times New Roman" w:hAnsi="Trebuchet MS"/>
          <w:lang w:eastAsia="es-ES"/>
        </w:rPr>
      </w:pPr>
      <w:r w:rsidRPr="008304D0">
        <w:rPr>
          <w:rFonts w:ascii="Trebuchet MS" w:eastAsia="Times New Roman" w:hAnsi="Trebuchet MS"/>
          <w:lang w:eastAsia="es-ES"/>
        </w:rPr>
        <w:t xml:space="preserve">         </w:t>
      </w:r>
      <w:r w:rsidR="0087493C" w:rsidRPr="008304D0">
        <w:rPr>
          <w:rFonts w:ascii="Trebuchet MS" w:eastAsia="Times New Roman" w:hAnsi="Trebuchet MS"/>
          <w:lang w:eastAsia="es-ES"/>
        </w:rPr>
        <w:t xml:space="preserve"> (2002) </w:t>
      </w:r>
      <w:r w:rsidR="0087493C" w:rsidRPr="008304D0">
        <w:rPr>
          <w:rFonts w:ascii="Trebuchet MS" w:eastAsia="Times New Roman" w:hAnsi="Trebuchet MS"/>
          <w:i/>
          <w:lang w:eastAsia="es-ES"/>
        </w:rPr>
        <w:t>Capital intelectual y administración sistémica</w:t>
      </w:r>
      <w:r w:rsidR="0087493C" w:rsidRPr="008304D0">
        <w:rPr>
          <w:rFonts w:ascii="Trebuchet MS" w:eastAsia="Times New Roman" w:hAnsi="Trebuchet MS"/>
          <w:lang w:eastAsia="es-ES"/>
        </w:rPr>
        <w:t>. McGraw Hill, Bogotá.</w:t>
      </w:r>
    </w:p>
    <w:p w:rsidR="00176BBF" w:rsidRPr="008304D0" w:rsidRDefault="00176BBF" w:rsidP="00E71DF1">
      <w:pPr>
        <w:pStyle w:val="Prrafodelista"/>
        <w:spacing w:line="360" w:lineRule="auto"/>
        <w:ind w:left="1429" w:hanging="709"/>
        <w:rPr>
          <w:rFonts w:ascii="Trebuchet MS" w:eastAsia="Times New Roman" w:hAnsi="Trebuchet MS"/>
          <w:lang w:eastAsia="es-ES"/>
        </w:rPr>
      </w:pPr>
      <w:r w:rsidRPr="008304D0">
        <w:rPr>
          <w:rFonts w:ascii="Trebuchet MS" w:eastAsia="Times New Roman" w:hAnsi="Trebuchet MS"/>
          <w:lang w:eastAsia="es-ES"/>
        </w:rPr>
        <w:tab/>
      </w:r>
      <w:r w:rsidR="00B80454" w:rsidRPr="008304D0">
        <w:rPr>
          <w:rFonts w:ascii="Trebuchet MS" w:eastAsia="Times New Roman" w:hAnsi="Trebuchet MS"/>
          <w:lang w:eastAsia="es-ES"/>
        </w:rPr>
        <w:t>(</w:t>
      </w:r>
      <w:r w:rsidRPr="008304D0">
        <w:rPr>
          <w:rFonts w:ascii="Trebuchet MS" w:eastAsia="Times New Roman" w:hAnsi="Trebuchet MS"/>
          <w:lang w:eastAsia="es-ES"/>
        </w:rPr>
        <w:t xml:space="preserve">2011) </w:t>
      </w:r>
      <w:r w:rsidRPr="008304D0">
        <w:rPr>
          <w:rFonts w:ascii="Trebuchet MS" w:eastAsia="Times New Roman" w:hAnsi="Trebuchet MS"/>
          <w:i/>
          <w:lang w:eastAsia="es-ES"/>
        </w:rPr>
        <w:t>Memorias del módulo  Escenarios y Estrategias</w:t>
      </w:r>
      <w:r w:rsidRPr="008304D0">
        <w:rPr>
          <w:rFonts w:ascii="Trebuchet MS" w:eastAsia="Times New Roman" w:hAnsi="Trebuchet MS"/>
          <w:lang w:eastAsia="es-ES"/>
        </w:rPr>
        <w:t>.</w:t>
      </w:r>
    </w:p>
    <w:p w:rsidR="00E71DF1" w:rsidRPr="008304D0" w:rsidRDefault="00E71DF1" w:rsidP="00E71DF1">
      <w:pPr>
        <w:ind w:hanging="709"/>
        <w:rPr>
          <w:rFonts w:ascii="Trebuchet MS" w:eastAsia="Times New Roman" w:hAnsi="Trebuchet MS"/>
          <w:i/>
          <w:lang w:val="es-CO" w:eastAsia="es-CO"/>
        </w:rPr>
      </w:pPr>
      <w:r w:rsidRPr="008304D0">
        <w:rPr>
          <w:rFonts w:ascii="Trebuchet MS" w:eastAsia="Times New Roman" w:hAnsi="Trebuchet MS"/>
          <w:i/>
          <w:lang w:val="es-CO" w:eastAsia="es-CO"/>
        </w:rPr>
        <w:t xml:space="preserve">                    Fernández, S. (s.f) Habermas y la Teoría Crítica de la Sociedad</w:t>
      </w:r>
    </w:p>
    <w:p w:rsidR="00E71DF1" w:rsidRPr="008304D0" w:rsidRDefault="00E71DF1" w:rsidP="00E71DF1">
      <w:pPr>
        <w:pStyle w:val="Prrafodelista"/>
        <w:spacing w:line="360" w:lineRule="auto"/>
        <w:ind w:left="1429" w:hanging="709"/>
        <w:rPr>
          <w:rFonts w:ascii="Trebuchet MS" w:eastAsia="Times New Roman" w:hAnsi="Trebuchet MS"/>
          <w:i/>
          <w:lang w:val="es-CO" w:eastAsia="es-CO"/>
        </w:rPr>
      </w:pPr>
      <w:r w:rsidRPr="008304D0">
        <w:rPr>
          <w:rFonts w:ascii="Trebuchet MS" w:eastAsia="Times New Roman" w:hAnsi="Trebuchet MS"/>
          <w:i/>
          <w:lang w:val="es-CO" w:eastAsia="es-CO"/>
        </w:rPr>
        <w:t xml:space="preserve">         Legado y Diferencias en Teoría de la Comunicación.</w:t>
      </w:r>
    </w:p>
    <w:p w:rsidR="00E71DF1" w:rsidRPr="008304D0" w:rsidRDefault="002025D9" w:rsidP="00E71DF1">
      <w:pPr>
        <w:pStyle w:val="Prrafodelista"/>
        <w:spacing w:line="360" w:lineRule="auto"/>
        <w:ind w:left="1429" w:hanging="709"/>
        <w:rPr>
          <w:rFonts w:ascii="Trebuchet MS" w:eastAsia="Times New Roman" w:hAnsi="Trebuchet MS"/>
          <w:lang w:eastAsia="es-ES"/>
        </w:rPr>
      </w:pPr>
      <w:r w:rsidRPr="008304D0">
        <w:rPr>
          <w:rFonts w:ascii="Trebuchet MS" w:eastAsia="Times New Roman" w:hAnsi="Trebuchet MS"/>
          <w:lang w:eastAsia="es-ES"/>
        </w:rPr>
        <w:t>Gallego,</w:t>
      </w:r>
      <w:r w:rsidR="00E71DF1" w:rsidRPr="008304D0">
        <w:rPr>
          <w:rFonts w:ascii="Trebuchet MS" w:eastAsia="Times New Roman" w:hAnsi="Trebuchet MS"/>
          <w:lang w:eastAsia="es-ES"/>
        </w:rPr>
        <w:t xml:space="preserve">  R. (1989)  </w:t>
      </w:r>
      <w:r w:rsidR="00E71DF1" w:rsidRPr="008304D0">
        <w:rPr>
          <w:rFonts w:ascii="Trebuchet MS" w:eastAsia="Times New Roman" w:hAnsi="Trebuchet MS"/>
          <w:i/>
          <w:lang w:eastAsia="es-ES"/>
        </w:rPr>
        <w:t>Evaluación pedagógica y promoción académica</w:t>
      </w:r>
      <w:r w:rsidR="00E71DF1" w:rsidRPr="008304D0">
        <w:rPr>
          <w:rFonts w:ascii="Trebuchet MS" w:eastAsia="Times New Roman" w:hAnsi="Trebuchet MS"/>
          <w:lang w:eastAsia="es-ES"/>
        </w:rPr>
        <w:t xml:space="preserve">, Editorial Ecoe.  Bogotá.  p. 23 </w:t>
      </w:r>
    </w:p>
    <w:p w:rsidR="0087493C" w:rsidRPr="008304D0" w:rsidRDefault="0087493C" w:rsidP="00E71DF1">
      <w:pPr>
        <w:pStyle w:val="Prrafodelista"/>
        <w:spacing w:line="360" w:lineRule="auto"/>
        <w:ind w:left="1429" w:hanging="709"/>
        <w:rPr>
          <w:rFonts w:ascii="Trebuchet MS" w:eastAsia="Times New Roman" w:hAnsi="Trebuchet MS"/>
          <w:lang w:eastAsia="es-ES"/>
        </w:rPr>
      </w:pPr>
      <w:r w:rsidRPr="008304D0">
        <w:rPr>
          <w:rFonts w:ascii="Trebuchet MS" w:eastAsia="Times New Roman" w:hAnsi="Trebuchet MS"/>
          <w:lang w:eastAsia="es-ES"/>
        </w:rPr>
        <w:t xml:space="preserve">Habermas, J. (1989) </w:t>
      </w:r>
      <w:r w:rsidRPr="008304D0">
        <w:rPr>
          <w:rFonts w:ascii="Trebuchet MS" w:eastAsia="Times New Roman" w:hAnsi="Trebuchet MS"/>
          <w:i/>
          <w:lang w:eastAsia="es-ES"/>
        </w:rPr>
        <w:t xml:space="preserve">"Horkheimer y Adorno: El entrelazamiento de mito e ilustración" </w:t>
      </w:r>
      <w:r w:rsidRPr="008304D0">
        <w:rPr>
          <w:rFonts w:ascii="Trebuchet MS" w:eastAsia="Times New Roman" w:hAnsi="Trebuchet MS"/>
          <w:lang w:eastAsia="es-ES"/>
        </w:rPr>
        <w:t>en</w:t>
      </w:r>
      <w:r w:rsidRPr="008304D0">
        <w:rPr>
          <w:rFonts w:ascii="Trebuchet MS" w:eastAsia="Times New Roman" w:hAnsi="Trebuchet MS"/>
          <w:i/>
          <w:lang w:eastAsia="es-ES"/>
        </w:rPr>
        <w:t xml:space="preserve"> "El Discurso Filosófico de la Modernidad"</w:t>
      </w:r>
      <w:r w:rsidRPr="008304D0">
        <w:rPr>
          <w:rFonts w:ascii="Trebuchet MS" w:eastAsia="Times New Roman" w:hAnsi="Trebuchet MS"/>
          <w:lang w:eastAsia="es-ES"/>
        </w:rPr>
        <w:t xml:space="preserve"> Taurus, Madrid  p.162.</w:t>
      </w:r>
    </w:p>
    <w:p w:rsidR="0087493C" w:rsidRPr="008304D0" w:rsidRDefault="0087493C" w:rsidP="00E71DF1">
      <w:pPr>
        <w:pStyle w:val="Prrafodelista"/>
        <w:spacing w:line="360" w:lineRule="auto"/>
        <w:ind w:left="1429" w:hanging="709"/>
        <w:rPr>
          <w:rFonts w:ascii="Trebuchet MS" w:eastAsia="Times New Roman" w:hAnsi="Trebuchet MS"/>
          <w:lang w:eastAsia="es-ES"/>
        </w:rPr>
      </w:pPr>
      <w:r w:rsidRPr="008304D0">
        <w:rPr>
          <w:rFonts w:ascii="Trebuchet MS" w:eastAsia="Times New Roman" w:hAnsi="Trebuchet MS"/>
          <w:lang w:eastAsia="es-ES"/>
        </w:rPr>
        <w:t xml:space="preserve">Manzano, C. (2000) </w:t>
      </w:r>
      <w:r w:rsidRPr="008304D0">
        <w:rPr>
          <w:rFonts w:ascii="Trebuchet MS" w:eastAsia="Times New Roman" w:hAnsi="Trebuchet MS"/>
          <w:i/>
          <w:lang w:eastAsia="es-ES"/>
        </w:rPr>
        <w:t xml:space="preserve">Traducción de  “Sobre El Porvenir De Nuestras Instituciones </w:t>
      </w:r>
      <w:r w:rsidR="002025D9" w:rsidRPr="008304D0">
        <w:rPr>
          <w:rFonts w:ascii="Trebuchet MS" w:eastAsia="Times New Roman" w:hAnsi="Trebuchet MS"/>
          <w:i/>
          <w:lang w:eastAsia="es-ES"/>
        </w:rPr>
        <w:t xml:space="preserve">Educativas” de </w:t>
      </w:r>
      <w:r w:rsidRPr="008304D0">
        <w:rPr>
          <w:rFonts w:ascii="Trebuchet MS" w:eastAsia="Times New Roman" w:hAnsi="Trebuchet MS"/>
          <w:i/>
          <w:lang w:eastAsia="es-ES"/>
        </w:rPr>
        <w:t xml:space="preserve"> Friedrich Nietzsche.</w:t>
      </w:r>
      <w:r w:rsidRPr="008304D0">
        <w:rPr>
          <w:rFonts w:ascii="Trebuchet MS" w:eastAsia="Times New Roman" w:hAnsi="Trebuchet MS"/>
          <w:lang w:eastAsia="es-ES"/>
        </w:rPr>
        <w:t xml:space="preserve">  Editorial Tusquets, Barcelona. </w:t>
      </w:r>
    </w:p>
    <w:p w:rsidR="0087493C" w:rsidRPr="008304D0" w:rsidRDefault="0087493C" w:rsidP="00E71DF1">
      <w:pPr>
        <w:pStyle w:val="Prrafodelista"/>
        <w:spacing w:line="360" w:lineRule="auto"/>
        <w:ind w:left="1429" w:hanging="709"/>
        <w:rPr>
          <w:rFonts w:ascii="Trebuchet MS" w:eastAsia="Times New Roman" w:hAnsi="Trebuchet MS"/>
          <w:lang w:eastAsia="es-ES"/>
        </w:rPr>
      </w:pPr>
      <w:r w:rsidRPr="008304D0">
        <w:rPr>
          <w:rFonts w:ascii="Trebuchet MS" w:eastAsia="Times New Roman" w:hAnsi="Trebuchet MS"/>
          <w:lang w:eastAsia="es-ES"/>
        </w:rPr>
        <w:t xml:space="preserve">Max Neef, M. (1.996) Desarrollo a Escala Humana. Una opción para el futuro. Fundación Cepaur. Medellín. </w:t>
      </w:r>
    </w:p>
    <w:p w:rsidR="00E71DF1" w:rsidRPr="008304D0" w:rsidRDefault="0087493C" w:rsidP="00E71DF1">
      <w:pPr>
        <w:pStyle w:val="Prrafodelista"/>
        <w:spacing w:line="360" w:lineRule="auto"/>
        <w:ind w:left="1429" w:hanging="709"/>
        <w:rPr>
          <w:rFonts w:ascii="Trebuchet MS" w:eastAsia="Times New Roman" w:hAnsi="Trebuchet MS"/>
          <w:lang w:eastAsia="es-ES"/>
        </w:rPr>
      </w:pPr>
      <w:r w:rsidRPr="008304D0">
        <w:rPr>
          <w:rFonts w:ascii="Trebuchet MS" w:eastAsia="Times New Roman" w:hAnsi="Trebuchet MS"/>
          <w:lang w:eastAsia="es-ES"/>
        </w:rPr>
        <w:t xml:space="preserve">Misión de Ciencia, Educación y Desarrollo. (1996) </w:t>
      </w:r>
      <w:r w:rsidRPr="008304D0">
        <w:rPr>
          <w:rFonts w:ascii="Trebuchet MS" w:eastAsia="Times New Roman" w:hAnsi="Trebuchet MS"/>
          <w:i/>
          <w:lang w:eastAsia="es-ES"/>
        </w:rPr>
        <w:t>Colombia al filo de la oportunidad.</w:t>
      </w:r>
      <w:r w:rsidRPr="008304D0">
        <w:rPr>
          <w:rFonts w:ascii="Trebuchet MS" w:eastAsia="Times New Roman" w:hAnsi="Trebuchet MS"/>
          <w:lang w:eastAsia="es-ES"/>
        </w:rPr>
        <w:t xml:space="preserve"> Tm editores, Colciencias, Bogotá.</w:t>
      </w:r>
    </w:p>
    <w:p w:rsidR="0087493C" w:rsidRPr="008304D0" w:rsidRDefault="0087493C" w:rsidP="00E71DF1">
      <w:pPr>
        <w:pStyle w:val="Prrafodelista"/>
        <w:spacing w:line="360" w:lineRule="auto"/>
        <w:ind w:left="1429" w:hanging="709"/>
        <w:rPr>
          <w:rFonts w:ascii="Trebuchet MS" w:eastAsia="Times New Roman" w:hAnsi="Trebuchet MS"/>
          <w:lang w:eastAsia="es-ES"/>
        </w:rPr>
      </w:pPr>
      <w:r w:rsidRPr="008304D0">
        <w:rPr>
          <w:rFonts w:ascii="Trebuchet MS" w:eastAsia="Times New Roman" w:hAnsi="Trebuchet MS"/>
          <w:lang w:eastAsia="es-ES"/>
        </w:rPr>
        <w:t xml:space="preserve">Pérez, M. (2010) </w:t>
      </w:r>
      <w:r w:rsidRPr="008304D0">
        <w:rPr>
          <w:rFonts w:ascii="Trebuchet MS" w:eastAsia="Times New Roman" w:hAnsi="Trebuchet MS"/>
          <w:i/>
          <w:lang w:eastAsia="es-ES"/>
        </w:rPr>
        <w:t>Pensamiento Crítico e Interdisciplinariedad</w:t>
      </w:r>
      <w:r w:rsidRPr="008304D0">
        <w:rPr>
          <w:rFonts w:ascii="Trebuchet MS" w:eastAsia="Times New Roman" w:hAnsi="Trebuchet MS"/>
          <w:lang w:eastAsia="es-ES"/>
        </w:rPr>
        <w:t>. Bucaramanga: Sic.</w:t>
      </w:r>
    </w:p>
    <w:p w:rsidR="00DF58B1" w:rsidRPr="008304D0" w:rsidRDefault="00DF58B1" w:rsidP="00E71DF1">
      <w:pPr>
        <w:pStyle w:val="Prrafodelista"/>
        <w:spacing w:line="360" w:lineRule="auto"/>
        <w:ind w:left="1429" w:hanging="709"/>
        <w:rPr>
          <w:rFonts w:ascii="Trebuchet MS" w:hAnsi="Trebuchet MS" w:cs="Arial"/>
          <w:lang w:val="es-CO"/>
        </w:rPr>
      </w:pPr>
      <w:r w:rsidRPr="008304D0">
        <w:rPr>
          <w:rFonts w:ascii="Trebuchet MS" w:hAnsi="Trebuchet MS" w:cs="Arial"/>
          <w:lang w:val="es-CO"/>
        </w:rPr>
        <w:t xml:space="preserve">Perrenoud, Philippe (2011).  </w:t>
      </w:r>
      <w:r w:rsidRPr="008304D0">
        <w:rPr>
          <w:rFonts w:ascii="Trebuchet MS" w:hAnsi="Trebuchet MS" w:cs="Arial"/>
          <w:i/>
          <w:lang w:val="es-CO"/>
        </w:rPr>
        <w:t>Diez Nuevas Competencias para enseñar: invitación al viaje.</w:t>
      </w:r>
      <w:r w:rsidRPr="008304D0">
        <w:rPr>
          <w:rFonts w:ascii="Trebuchet MS" w:hAnsi="Trebuchet MS" w:cs="Arial"/>
          <w:lang w:val="es-CO"/>
        </w:rPr>
        <w:t xml:space="preserve">   Editorial Magisterio. 1ª ed. Bogotá.</w:t>
      </w:r>
    </w:p>
    <w:p w:rsidR="001E53D2" w:rsidRPr="008304D0" w:rsidRDefault="001E53D2" w:rsidP="00E71DF1">
      <w:pPr>
        <w:ind w:left="709" w:hanging="709"/>
        <w:jc w:val="both"/>
        <w:rPr>
          <w:rFonts w:ascii="Trebuchet MS" w:hAnsi="Trebuchet MS" w:cs="Arial"/>
          <w:i/>
          <w:lang w:val="es-ES"/>
        </w:rPr>
      </w:pPr>
      <w:r w:rsidRPr="008304D0">
        <w:rPr>
          <w:rFonts w:ascii="Trebuchet MS" w:hAnsi="Trebuchet MS" w:cs="Arial"/>
          <w:lang w:val="es-ES"/>
        </w:rPr>
        <w:t xml:space="preserve">         Richard, P, </w:t>
      </w:r>
      <w:r w:rsidR="002025D9" w:rsidRPr="008304D0">
        <w:rPr>
          <w:rFonts w:ascii="Trebuchet MS" w:hAnsi="Trebuchet MS" w:cs="Arial"/>
          <w:lang w:val="es-ES"/>
        </w:rPr>
        <w:t>Elder,</w:t>
      </w:r>
      <w:r w:rsidRPr="008304D0">
        <w:rPr>
          <w:rFonts w:ascii="Trebuchet MS" w:hAnsi="Trebuchet MS" w:cs="Arial"/>
          <w:lang w:val="es-ES"/>
        </w:rPr>
        <w:t xml:space="preserve"> L. (2003) </w:t>
      </w:r>
      <w:r w:rsidRPr="008304D0">
        <w:rPr>
          <w:rFonts w:ascii="Trebuchet MS" w:hAnsi="Trebuchet MS" w:cs="Arial"/>
          <w:i/>
          <w:lang w:val="es-ES"/>
        </w:rPr>
        <w:t>Una Guía Para los Educadores en los Estándares de</w:t>
      </w:r>
    </w:p>
    <w:p w:rsidR="001E53D2" w:rsidRPr="008304D0" w:rsidRDefault="001E53D2" w:rsidP="00E71DF1">
      <w:pPr>
        <w:ind w:left="709" w:hanging="709"/>
        <w:jc w:val="both"/>
        <w:rPr>
          <w:rFonts w:ascii="Trebuchet MS" w:hAnsi="Trebuchet MS" w:cs="Arial"/>
          <w:lang w:val="es-ES"/>
        </w:rPr>
      </w:pPr>
      <w:r w:rsidRPr="008304D0">
        <w:rPr>
          <w:rFonts w:ascii="Trebuchet MS" w:hAnsi="Trebuchet MS" w:cs="Arial"/>
          <w:i/>
          <w:lang w:val="es-ES"/>
        </w:rPr>
        <w:t xml:space="preserve">                   Competencia para el Pensamiento Crítico</w:t>
      </w:r>
      <w:r w:rsidRPr="008304D0">
        <w:rPr>
          <w:rFonts w:ascii="Trebuchet MS" w:hAnsi="Trebuchet MS" w:cs="Arial"/>
          <w:lang w:val="es-ES"/>
        </w:rPr>
        <w:t xml:space="preserve">. Fundación para el </w:t>
      </w:r>
    </w:p>
    <w:p w:rsidR="001E53D2" w:rsidRPr="008304D0" w:rsidRDefault="001E53D2" w:rsidP="00E71DF1">
      <w:pPr>
        <w:ind w:left="709" w:hanging="709"/>
        <w:jc w:val="both"/>
        <w:rPr>
          <w:rFonts w:ascii="Trebuchet MS" w:hAnsi="Trebuchet MS" w:cs="Arial"/>
          <w:lang w:val="es-ES"/>
        </w:rPr>
      </w:pPr>
      <w:r w:rsidRPr="008304D0">
        <w:rPr>
          <w:rFonts w:ascii="Trebuchet MS" w:hAnsi="Trebuchet MS" w:cs="Arial"/>
          <w:lang w:val="es-ES"/>
        </w:rPr>
        <w:t xml:space="preserve">                    Pensamiento Crítico.  </w:t>
      </w:r>
    </w:p>
    <w:p w:rsidR="008B5F8E" w:rsidRPr="008304D0" w:rsidRDefault="008B5F8E" w:rsidP="00E71DF1">
      <w:pPr>
        <w:ind w:left="709" w:hanging="709"/>
        <w:jc w:val="both"/>
        <w:rPr>
          <w:rFonts w:ascii="Trebuchet MS" w:eastAsia="Times New Roman" w:hAnsi="Trebuchet MS"/>
          <w:lang w:val="es-CO" w:eastAsia="es-ES"/>
        </w:rPr>
      </w:pPr>
      <w:r w:rsidRPr="008304D0">
        <w:rPr>
          <w:rFonts w:ascii="Trebuchet MS" w:eastAsia="Times New Roman" w:hAnsi="Trebuchet MS"/>
          <w:lang w:val="es-CO" w:eastAsia="es-ES"/>
        </w:rPr>
        <w:t xml:space="preserve">        Velandia, C. (2005)   Metodología Interdisciplinaria.</w:t>
      </w:r>
    </w:p>
    <w:p w:rsidR="0087493C" w:rsidRPr="008304D0" w:rsidRDefault="0087493C" w:rsidP="00E71DF1">
      <w:pPr>
        <w:pStyle w:val="Prrafodelista"/>
        <w:spacing w:line="360" w:lineRule="auto"/>
        <w:ind w:left="1429" w:hanging="709"/>
        <w:rPr>
          <w:rFonts w:ascii="Trebuchet MS" w:eastAsia="Times New Roman" w:hAnsi="Trebuchet MS"/>
          <w:lang w:eastAsia="es-ES"/>
        </w:rPr>
      </w:pPr>
      <w:r w:rsidRPr="008304D0">
        <w:rPr>
          <w:rFonts w:ascii="Trebuchet MS" w:eastAsia="Times New Roman" w:hAnsi="Trebuchet MS"/>
          <w:lang w:eastAsia="es-ES"/>
        </w:rPr>
        <w:t xml:space="preserve">Zuleta, E. (1980) </w:t>
      </w:r>
      <w:r w:rsidRPr="008304D0">
        <w:rPr>
          <w:rFonts w:ascii="Trebuchet MS" w:eastAsia="Times New Roman" w:hAnsi="Trebuchet MS"/>
          <w:i/>
          <w:lang w:eastAsia="es-ES"/>
        </w:rPr>
        <w:t>Conferencia Elogio de la Dificultad</w:t>
      </w:r>
      <w:r w:rsidRPr="008304D0">
        <w:rPr>
          <w:rFonts w:ascii="Trebuchet MS" w:eastAsia="Times New Roman" w:hAnsi="Trebuchet MS"/>
          <w:lang w:eastAsia="es-ES"/>
        </w:rPr>
        <w:t xml:space="preserve">. Universidad del Valle.  </w:t>
      </w:r>
    </w:p>
    <w:p w:rsidR="00DF58B1" w:rsidRPr="008304D0" w:rsidRDefault="00DF58B1" w:rsidP="00E71DF1">
      <w:pPr>
        <w:ind w:hanging="709"/>
        <w:jc w:val="center"/>
        <w:rPr>
          <w:rFonts w:ascii="Trebuchet MS" w:eastAsia="Times New Roman" w:hAnsi="Trebuchet MS"/>
          <w:i/>
          <w:lang w:val="es-CO" w:eastAsia="es-CO"/>
        </w:rPr>
      </w:pPr>
      <w:r w:rsidRPr="008304D0">
        <w:rPr>
          <w:rFonts w:ascii="Trebuchet MS" w:eastAsia="Times New Roman" w:hAnsi="Trebuchet MS"/>
          <w:lang w:val="es-CO" w:eastAsia="es-CO"/>
        </w:rPr>
        <w:t xml:space="preserve">         Colegio Ecológico de Floridablanca,</w:t>
      </w:r>
      <w:r w:rsidR="007E6160" w:rsidRPr="008304D0">
        <w:rPr>
          <w:rFonts w:ascii="Trebuchet MS" w:eastAsia="Times New Roman" w:hAnsi="Trebuchet MS"/>
          <w:lang w:val="es-CO" w:eastAsia="es-CO"/>
        </w:rPr>
        <w:t xml:space="preserve"> (</w:t>
      </w:r>
      <w:r w:rsidRPr="008304D0">
        <w:rPr>
          <w:rFonts w:ascii="Trebuchet MS" w:eastAsia="Times New Roman" w:hAnsi="Trebuchet MS"/>
          <w:lang w:val="es-CO" w:eastAsia="es-CO"/>
        </w:rPr>
        <w:t xml:space="preserve">2008) </w:t>
      </w:r>
      <w:r w:rsidRPr="008304D0">
        <w:rPr>
          <w:rFonts w:ascii="Trebuchet MS" w:eastAsia="Times New Roman" w:hAnsi="Trebuchet MS"/>
          <w:i/>
          <w:lang w:val="es-CO" w:eastAsia="es-CO"/>
        </w:rPr>
        <w:t xml:space="preserve">Proyecto Educativo </w:t>
      </w:r>
      <w:r w:rsidR="002025D9" w:rsidRPr="008304D0">
        <w:rPr>
          <w:rFonts w:ascii="Trebuchet MS" w:eastAsia="Times New Roman" w:hAnsi="Trebuchet MS"/>
          <w:i/>
          <w:lang w:val="es-CO" w:eastAsia="es-CO"/>
        </w:rPr>
        <w:t>Institucional (PEI</w:t>
      </w:r>
      <w:r w:rsidRPr="008304D0">
        <w:rPr>
          <w:rFonts w:ascii="Trebuchet MS" w:eastAsia="Times New Roman" w:hAnsi="Trebuchet MS"/>
          <w:i/>
          <w:lang w:val="es-CO" w:eastAsia="es-CO"/>
        </w:rPr>
        <w:t xml:space="preserve">). </w:t>
      </w:r>
    </w:p>
    <w:p w:rsidR="007E6160" w:rsidRPr="008304D0" w:rsidRDefault="007E6160" w:rsidP="003B6C48">
      <w:pPr>
        <w:jc w:val="center"/>
        <w:rPr>
          <w:rFonts w:ascii="Trebuchet MS" w:eastAsia="Times New Roman" w:hAnsi="Trebuchet MS"/>
          <w:i/>
          <w:lang w:val="es-CO" w:eastAsia="es-CO"/>
        </w:rPr>
      </w:pPr>
    </w:p>
    <w:p w:rsidR="003B6C48" w:rsidRPr="008304D0" w:rsidRDefault="002025D9" w:rsidP="003B6C48">
      <w:pPr>
        <w:jc w:val="center"/>
        <w:rPr>
          <w:rFonts w:ascii="Trebuchet MS" w:eastAsia="Times New Roman" w:hAnsi="Trebuchet MS"/>
          <w:sz w:val="24"/>
          <w:szCs w:val="24"/>
          <w:lang w:eastAsia="es-ES"/>
        </w:rPr>
      </w:pPr>
      <w:r w:rsidRPr="008304D0">
        <w:rPr>
          <w:rFonts w:ascii="Trebuchet MS" w:eastAsia="Times New Roman" w:hAnsi="Trebuchet MS"/>
          <w:sz w:val="24"/>
          <w:szCs w:val="24"/>
          <w:lang w:eastAsia="es-ES"/>
        </w:rPr>
        <w:t>Webgrafía</w:t>
      </w:r>
    </w:p>
    <w:p w:rsidR="00643440" w:rsidRDefault="00643440" w:rsidP="0087493C">
      <w:pPr>
        <w:pStyle w:val="Ttulo4"/>
        <w:ind w:left="709" w:hanging="709"/>
        <w:rPr>
          <w:rFonts w:ascii="Trebuchet MS" w:hAnsi="Trebuchet MS"/>
          <w:b w:val="0"/>
          <w:sz w:val="22"/>
          <w:szCs w:val="22"/>
        </w:rPr>
      </w:pPr>
      <w:r w:rsidRPr="008304D0">
        <w:rPr>
          <w:rFonts w:ascii="Trebuchet MS" w:hAnsi="Trebuchet MS"/>
          <w:b w:val="0"/>
          <w:bCs w:val="0"/>
          <w:iCs/>
          <w:sz w:val="22"/>
          <w:szCs w:val="22"/>
        </w:rPr>
        <w:lastRenderedPageBreak/>
        <w:t xml:space="preserve">De Gregori, W. (1999) </w:t>
      </w:r>
      <w:r w:rsidRPr="008304D0">
        <w:rPr>
          <w:rFonts w:ascii="Trebuchet MS" w:hAnsi="Trebuchet MS"/>
          <w:b w:val="0"/>
          <w:bCs w:val="0"/>
          <w:i/>
          <w:iCs/>
          <w:sz w:val="22"/>
          <w:szCs w:val="22"/>
        </w:rPr>
        <w:t>En busca de una nueva noología</w:t>
      </w:r>
      <w:r w:rsidRPr="008304D0">
        <w:rPr>
          <w:rFonts w:ascii="Trebuchet MS" w:hAnsi="Trebuchet MS"/>
          <w:b w:val="0"/>
          <w:sz w:val="22"/>
          <w:szCs w:val="22"/>
        </w:rPr>
        <w:t xml:space="preserve">. </w:t>
      </w:r>
      <w:r w:rsidRPr="008304D0">
        <w:rPr>
          <w:rFonts w:ascii="Trebuchet MS" w:hAnsi="Trebuchet MS"/>
          <w:b w:val="0"/>
          <w:sz w:val="22"/>
          <w:szCs w:val="22"/>
          <w:lang w:val="es-MX" w:eastAsia="es-MX"/>
        </w:rPr>
        <w:t xml:space="preserve">Estudios Pedagógicos, (Valdivia) </w:t>
      </w:r>
      <w:r w:rsidR="0087493C" w:rsidRPr="008304D0">
        <w:rPr>
          <w:rFonts w:ascii="Trebuchet MS" w:hAnsi="Trebuchet MS"/>
          <w:b w:val="0"/>
          <w:sz w:val="22"/>
          <w:szCs w:val="22"/>
          <w:lang w:val="es-MX" w:eastAsia="es-MX"/>
        </w:rPr>
        <w:t xml:space="preserve"> Nº 25, </w:t>
      </w:r>
      <w:r w:rsidRPr="008304D0">
        <w:rPr>
          <w:rFonts w:ascii="Trebuchet MS" w:hAnsi="Trebuchet MS"/>
          <w:b w:val="0"/>
          <w:sz w:val="22"/>
          <w:szCs w:val="22"/>
          <w:lang w:val="es-MX" w:eastAsia="es-MX"/>
        </w:rPr>
        <w:t xml:space="preserve">pp. 71-82. </w:t>
      </w:r>
      <w:r w:rsidRPr="008304D0">
        <w:rPr>
          <w:rFonts w:ascii="Trebuchet MS" w:hAnsi="Trebuchet MS"/>
          <w:b w:val="0"/>
          <w:sz w:val="22"/>
          <w:szCs w:val="22"/>
        </w:rPr>
        <w:t xml:space="preserve"> Disponible en </w:t>
      </w:r>
      <w:hyperlink r:id="rId9" w:history="1">
        <w:r w:rsidRPr="008304D0">
          <w:rPr>
            <w:rStyle w:val="Hipervnculo"/>
            <w:rFonts w:ascii="Trebuchet MS" w:hAnsi="Trebuchet MS"/>
            <w:b w:val="0"/>
            <w:color w:val="auto"/>
            <w:sz w:val="22"/>
            <w:szCs w:val="22"/>
          </w:rPr>
          <w:t>http://www.scielo.cl/scielo.php?pid=S0718-07051999000100004&amp;script=sci_arttext</w:t>
        </w:r>
      </w:hyperlink>
      <w:r w:rsidR="0087493C" w:rsidRPr="008304D0">
        <w:rPr>
          <w:rFonts w:ascii="Trebuchet MS" w:hAnsi="Trebuchet MS"/>
          <w:b w:val="0"/>
          <w:sz w:val="22"/>
          <w:szCs w:val="22"/>
        </w:rPr>
        <w:t>. Consultado el 13 de octubre de 2011</w:t>
      </w:r>
    </w:p>
    <w:p w:rsidR="008304D0" w:rsidRPr="008304D0" w:rsidRDefault="008304D0" w:rsidP="008304D0">
      <w:pPr>
        <w:spacing w:line="360" w:lineRule="auto"/>
        <w:ind w:left="709" w:hanging="709"/>
        <w:rPr>
          <w:rFonts w:ascii="Trebuchet MS" w:hAnsi="Trebuchet MS"/>
          <w:b/>
        </w:rPr>
      </w:pPr>
      <w:r w:rsidRPr="008304D0">
        <w:rPr>
          <w:rFonts w:ascii="Trebuchet MS" w:eastAsia="Times New Roman" w:hAnsi="Trebuchet MS"/>
          <w:i/>
          <w:lang w:val="es-CO" w:eastAsia="es-CO"/>
        </w:rPr>
        <w:t xml:space="preserve">Montoya, J. (2007) Acercamiento para el desarrollo del pensamiento crítico, un reto para la educación actual. </w:t>
      </w:r>
      <w:hyperlink r:id="rId10" w:history="1">
        <w:r w:rsidRPr="008304D0">
          <w:rPr>
            <w:rStyle w:val="Hipervnculo"/>
            <w:rFonts w:ascii="Trebuchet MS" w:hAnsi="Trebuchet MS"/>
            <w:color w:val="auto"/>
          </w:rPr>
          <w:t>http://es.calameo.com/read/0001124792e0f1a663d99</w:t>
        </w:r>
      </w:hyperlink>
      <w:r w:rsidRPr="008304D0">
        <w:rPr>
          <w:rFonts w:ascii="Trebuchet MS" w:hAnsi="Trebuchet MS"/>
        </w:rPr>
        <w:t xml:space="preserve"> </w:t>
      </w:r>
    </w:p>
    <w:p w:rsidR="003B6C48" w:rsidRPr="008304D0" w:rsidRDefault="0087493C" w:rsidP="0087493C">
      <w:pPr>
        <w:spacing w:line="240" w:lineRule="auto"/>
        <w:ind w:left="709" w:hanging="709"/>
        <w:rPr>
          <w:rFonts w:ascii="Trebuchet MS" w:hAnsi="Trebuchet MS"/>
          <w:lang w:val="es-ES"/>
        </w:rPr>
      </w:pPr>
      <w:r w:rsidRPr="008304D0">
        <w:rPr>
          <w:rFonts w:ascii="Trebuchet MS" w:hAnsi="Trebuchet MS"/>
          <w:lang w:val="es-ES"/>
        </w:rPr>
        <w:t xml:space="preserve">           Revista El Educador (noviembre 2008) </w:t>
      </w:r>
      <w:r w:rsidRPr="008304D0">
        <w:rPr>
          <w:rFonts w:ascii="Trebuchet MS" w:hAnsi="Trebuchet MS"/>
          <w:i/>
          <w:lang w:val="es-ES"/>
        </w:rPr>
        <w:t>Pensamiento Crítico</w:t>
      </w:r>
      <w:r w:rsidRPr="008304D0">
        <w:rPr>
          <w:rFonts w:ascii="Trebuchet MS" w:hAnsi="Trebuchet MS"/>
          <w:lang w:val="es-ES"/>
        </w:rPr>
        <w:t>. Perú. Año 4,  n</w:t>
      </w:r>
      <w:proofErr w:type="gramStart"/>
      <w:r w:rsidRPr="008304D0">
        <w:rPr>
          <w:rFonts w:ascii="Trebuchet MS" w:hAnsi="Trebuchet MS"/>
          <w:lang w:val="es-ES"/>
        </w:rPr>
        <w:t>.º</w:t>
      </w:r>
      <w:proofErr w:type="gramEnd"/>
      <w:r w:rsidRPr="008304D0">
        <w:rPr>
          <w:rFonts w:ascii="Trebuchet MS" w:hAnsi="Trebuchet MS"/>
          <w:lang w:val="es-ES"/>
        </w:rPr>
        <w:t>16</w:t>
      </w:r>
      <w:r w:rsidRPr="008304D0">
        <w:rPr>
          <w:rFonts w:ascii="Trebuchet MS" w:hAnsi="Trebuchet MS"/>
        </w:rPr>
        <w:t xml:space="preserve"> Disponible en </w:t>
      </w:r>
      <w:hyperlink r:id="rId11" w:history="1">
        <w:r w:rsidRPr="008304D0">
          <w:rPr>
            <w:rStyle w:val="Hipervnculo"/>
            <w:rFonts w:ascii="Trebuchet MS" w:hAnsi="Trebuchet MS"/>
            <w:color w:val="auto"/>
          </w:rPr>
          <w:t>http://www.criticalthinking.org/files/educador%2016%2017.11%20baja.pdf</w:t>
        </w:r>
      </w:hyperlink>
      <w:r w:rsidRPr="008304D0">
        <w:rPr>
          <w:rFonts w:ascii="Trebuchet MS" w:hAnsi="Trebuchet MS"/>
        </w:rPr>
        <w:t xml:space="preserve">. Consultado el  15 de octubre de 2011. </w:t>
      </w:r>
    </w:p>
    <w:p w:rsidR="003B6C48" w:rsidRPr="008304D0" w:rsidRDefault="003B6C48" w:rsidP="003B6C48">
      <w:pPr>
        <w:rPr>
          <w:rFonts w:ascii="Trebuchet MS" w:hAnsi="Trebuchet MS"/>
          <w:lang w:val="es-ES"/>
        </w:rPr>
      </w:pPr>
    </w:p>
    <w:sectPr w:rsidR="003B6C48" w:rsidRPr="008304D0" w:rsidSect="00035CB0">
      <w:footerReference w:type="default" r:id="rId12"/>
      <w:pgSz w:w="12242" w:h="15842" w:code="1"/>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84B" w:rsidRDefault="0076284B" w:rsidP="0099367D">
      <w:pPr>
        <w:spacing w:after="0" w:line="240" w:lineRule="auto"/>
      </w:pPr>
      <w:r>
        <w:separator/>
      </w:r>
    </w:p>
  </w:endnote>
  <w:endnote w:type="continuationSeparator" w:id="1">
    <w:p w:rsidR="0076284B" w:rsidRDefault="0076284B" w:rsidP="0099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venirLTStd-Book">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7D" w:rsidRPr="0099367D" w:rsidRDefault="0099367D">
    <w:pPr>
      <w:pStyle w:val="Piedepgina"/>
      <w:rPr>
        <w:lang w:val="es-ES"/>
      </w:rPr>
    </w:pPr>
  </w:p>
  <w:p w:rsidR="0099367D" w:rsidRPr="00316120" w:rsidRDefault="0099367D">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84B" w:rsidRDefault="0076284B" w:rsidP="0099367D">
      <w:pPr>
        <w:spacing w:after="0" w:line="240" w:lineRule="auto"/>
      </w:pPr>
      <w:r>
        <w:separator/>
      </w:r>
    </w:p>
  </w:footnote>
  <w:footnote w:type="continuationSeparator" w:id="1">
    <w:p w:rsidR="0076284B" w:rsidRDefault="0076284B" w:rsidP="0099367D">
      <w:pPr>
        <w:spacing w:after="0" w:line="240" w:lineRule="auto"/>
      </w:pPr>
      <w:r>
        <w:continuationSeparator/>
      </w:r>
    </w:p>
  </w:footnote>
  <w:footnote w:id="2">
    <w:p w:rsidR="006368B2" w:rsidRPr="006515BA" w:rsidRDefault="006368B2" w:rsidP="006368B2">
      <w:pPr>
        <w:pStyle w:val="Sinespaciado"/>
        <w:numPr>
          <w:ilvl w:val="0"/>
          <w:numId w:val="10"/>
        </w:numPr>
        <w:ind w:left="170" w:hanging="170"/>
        <w:jc w:val="both"/>
        <w:rPr>
          <w:sz w:val="18"/>
          <w:szCs w:val="18"/>
        </w:rPr>
      </w:pPr>
      <w:r w:rsidRPr="006515BA">
        <w:rPr>
          <w:rFonts w:ascii="Trebuchet MS" w:hAnsi="Trebuchet MS"/>
          <w:sz w:val="18"/>
          <w:szCs w:val="18"/>
        </w:rPr>
        <w:t>Licenciada en Idiomas, Especialista en Docencia Universitaria UCC; Docente en propiedad vinculada con la Secretaria de Educación de Girón.</w:t>
      </w:r>
    </w:p>
  </w:footnote>
  <w:footnote w:id="3">
    <w:p w:rsidR="006368B2" w:rsidRPr="006515BA" w:rsidRDefault="006368B2" w:rsidP="006368B2">
      <w:pPr>
        <w:pStyle w:val="Textonotapie"/>
        <w:numPr>
          <w:ilvl w:val="0"/>
          <w:numId w:val="10"/>
        </w:numPr>
        <w:ind w:left="170" w:hanging="170"/>
        <w:jc w:val="both"/>
        <w:rPr>
          <w:rFonts w:ascii="Trebuchet MS" w:hAnsi="Trebuchet MS"/>
          <w:sz w:val="18"/>
          <w:szCs w:val="18"/>
        </w:rPr>
      </w:pPr>
      <w:r w:rsidRPr="006515BA">
        <w:rPr>
          <w:rFonts w:ascii="Trebuchet MS" w:hAnsi="Trebuchet MS"/>
          <w:sz w:val="18"/>
          <w:szCs w:val="18"/>
        </w:rPr>
        <w:t>Ingeniero Electricista, Especialista en Docencia Universitaria UCC; Docente en propiedad vinculado con la Secretaría de Educación de Bucaramanga.</w:t>
      </w:r>
    </w:p>
  </w:footnote>
  <w:footnote w:id="4">
    <w:p w:rsidR="00AE095E" w:rsidRPr="006515BA" w:rsidRDefault="00AE095E" w:rsidP="00AE095E">
      <w:pPr>
        <w:pStyle w:val="Textonotapie"/>
        <w:numPr>
          <w:ilvl w:val="0"/>
          <w:numId w:val="10"/>
        </w:numPr>
        <w:ind w:left="170" w:hanging="170"/>
        <w:jc w:val="both"/>
        <w:rPr>
          <w:rFonts w:ascii="Trebuchet MS" w:hAnsi="Trebuchet MS"/>
          <w:sz w:val="18"/>
          <w:szCs w:val="18"/>
        </w:rPr>
      </w:pPr>
      <w:r w:rsidRPr="006515BA">
        <w:rPr>
          <w:rFonts w:ascii="Trebuchet MS" w:hAnsi="Trebuchet MS"/>
          <w:sz w:val="18"/>
          <w:szCs w:val="18"/>
        </w:rPr>
        <w:t>Diseñador Industrial, Especialista en Docencia Universitaria UCC; Docente en propiedad vinculado con la Secretaría de Educación de Floridablanca.</w:t>
      </w:r>
    </w:p>
  </w:footnote>
  <w:footnote w:id="5">
    <w:p w:rsidR="002962BF" w:rsidRPr="006515BA" w:rsidRDefault="002962BF" w:rsidP="002962BF">
      <w:pPr>
        <w:pStyle w:val="Textonotapie"/>
        <w:numPr>
          <w:ilvl w:val="0"/>
          <w:numId w:val="10"/>
        </w:numPr>
        <w:ind w:left="170" w:hanging="170"/>
        <w:jc w:val="both"/>
        <w:rPr>
          <w:rFonts w:ascii="Trebuchet MS" w:hAnsi="Trebuchet MS"/>
          <w:sz w:val="18"/>
          <w:szCs w:val="18"/>
        </w:rPr>
      </w:pPr>
      <w:r w:rsidRPr="006515BA">
        <w:rPr>
          <w:rFonts w:ascii="Trebuchet MS" w:hAnsi="Trebuchet MS"/>
          <w:sz w:val="18"/>
          <w:szCs w:val="18"/>
        </w:rPr>
        <w:t>Ingeniera Electrónica, Especialista en Docencia Universitaria UCC; Docente en propiedad vinculada con la Secretaría de Educación de Girón.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49F6"/>
    <w:multiLevelType w:val="hybridMultilevel"/>
    <w:tmpl w:val="1D4438C2"/>
    <w:lvl w:ilvl="0" w:tplc="D9841D5E">
      <w:start w:val="5"/>
      <w:numFmt w:val="decimal"/>
      <w:lvlText w:val="%1"/>
      <w:lvlJc w:val="left"/>
      <w:pPr>
        <w:ind w:left="360" w:hanging="360"/>
      </w:pPr>
      <w:rPr>
        <w:rFonts w:hint="default"/>
        <w:b w:val="0"/>
        <w:i w:val="0"/>
        <w:sz w:val="20"/>
        <w:vertAlign w:val="superscrip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980D6C"/>
    <w:multiLevelType w:val="hybridMultilevel"/>
    <w:tmpl w:val="4A10D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930455"/>
    <w:multiLevelType w:val="multilevel"/>
    <w:tmpl w:val="A6C6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33E14"/>
    <w:multiLevelType w:val="hybridMultilevel"/>
    <w:tmpl w:val="27BA72A0"/>
    <w:lvl w:ilvl="0" w:tplc="DED893C2">
      <w:start w:val="1"/>
      <w:numFmt w:val="bullet"/>
      <w:lvlText w:val="•"/>
      <w:lvlJc w:val="left"/>
      <w:pPr>
        <w:tabs>
          <w:tab w:val="num" w:pos="1429"/>
        </w:tabs>
        <w:ind w:left="1429" w:hanging="360"/>
      </w:pPr>
      <w:rPr>
        <w:rFonts w:ascii="Georgia" w:hAnsi="Georgia"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A0C661E"/>
    <w:multiLevelType w:val="hybridMultilevel"/>
    <w:tmpl w:val="B05C3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3B339F"/>
    <w:multiLevelType w:val="hybridMultilevel"/>
    <w:tmpl w:val="5372AF14"/>
    <w:lvl w:ilvl="0" w:tplc="B69051D4">
      <w:start w:val="1"/>
      <w:numFmt w:val="decimal"/>
      <w:lvlText w:val="%1."/>
      <w:lvlJc w:val="left"/>
      <w:pPr>
        <w:tabs>
          <w:tab w:val="num" w:pos="495"/>
        </w:tabs>
        <w:ind w:left="495" w:hanging="360"/>
      </w:pPr>
      <w:rPr>
        <w:rFonts w:hint="default"/>
      </w:rPr>
    </w:lvl>
    <w:lvl w:ilvl="1" w:tplc="14E61018">
      <w:start w:val="1"/>
      <w:numFmt w:val="bullet"/>
      <w:lvlText w:val=""/>
      <w:lvlJc w:val="left"/>
      <w:pPr>
        <w:tabs>
          <w:tab w:val="num" w:pos="1215"/>
        </w:tabs>
        <w:ind w:left="1215" w:hanging="360"/>
      </w:pPr>
      <w:rPr>
        <w:rFonts w:ascii="Wingdings" w:hAnsi="Wingdings" w:hint="default"/>
      </w:rPr>
    </w:lvl>
    <w:lvl w:ilvl="2" w:tplc="592ECF16">
      <w:numFmt w:val="bullet"/>
      <w:lvlText w:val="-"/>
      <w:lvlJc w:val="left"/>
      <w:pPr>
        <w:tabs>
          <w:tab w:val="num" w:pos="2115"/>
        </w:tabs>
        <w:ind w:left="2115" w:hanging="360"/>
      </w:pPr>
      <w:rPr>
        <w:rFonts w:ascii="Bookman Old Style" w:eastAsia="Times New Roman" w:hAnsi="Bookman Old Style" w:cs="Times New Roman" w:hint="default"/>
      </w:r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6">
    <w:nsid w:val="2B9A6AD6"/>
    <w:multiLevelType w:val="hybridMultilevel"/>
    <w:tmpl w:val="C1E627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2F700E9E"/>
    <w:multiLevelType w:val="hybridMultilevel"/>
    <w:tmpl w:val="CDD05540"/>
    <w:lvl w:ilvl="0" w:tplc="14E61018">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38944505"/>
    <w:multiLevelType w:val="hybridMultilevel"/>
    <w:tmpl w:val="134CCD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53E24EC"/>
    <w:multiLevelType w:val="hybridMultilevel"/>
    <w:tmpl w:val="ECDC6FAA"/>
    <w:lvl w:ilvl="0" w:tplc="DED893C2">
      <w:start w:val="1"/>
      <w:numFmt w:val="bullet"/>
      <w:lvlText w:val="•"/>
      <w:lvlJc w:val="left"/>
      <w:pPr>
        <w:tabs>
          <w:tab w:val="num" w:pos="1429"/>
        </w:tabs>
        <w:ind w:left="1429" w:hanging="360"/>
      </w:pPr>
      <w:rPr>
        <w:rFonts w:ascii="Georgia" w:hAnsi="Georgia"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4F6B7D35"/>
    <w:multiLevelType w:val="hybridMultilevel"/>
    <w:tmpl w:val="7D0E2872"/>
    <w:lvl w:ilvl="0" w:tplc="DED893C2">
      <w:start w:val="1"/>
      <w:numFmt w:val="bullet"/>
      <w:lvlText w:val="•"/>
      <w:lvlJc w:val="left"/>
      <w:pPr>
        <w:tabs>
          <w:tab w:val="num" w:pos="2149"/>
        </w:tabs>
        <w:ind w:left="2149" w:hanging="360"/>
      </w:pPr>
      <w:rPr>
        <w:rFonts w:ascii="Georgia" w:hAnsi="Georgia"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1">
    <w:nsid w:val="57B6171F"/>
    <w:multiLevelType w:val="hybridMultilevel"/>
    <w:tmpl w:val="0C264B7C"/>
    <w:lvl w:ilvl="0" w:tplc="018A8BD6">
      <w:start w:val="1"/>
      <w:numFmt w:val="decimal"/>
      <w:lvlText w:val="%1"/>
      <w:lvlJc w:val="left"/>
      <w:pPr>
        <w:ind w:left="360" w:hanging="360"/>
      </w:pPr>
      <w:rPr>
        <w:rFonts w:hint="default"/>
        <w:b w:val="0"/>
        <w:i w:val="0"/>
        <w:sz w:val="20"/>
        <w:vertAlign w:val="superscrip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5EF9343F"/>
    <w:multiLevelType w:val="hybridMultilevel"/>
    <w:tmpl w:val="F90A86EA"/>
    <w:lvl w:ilvl="0" w:tplc="DED893C2">
      <w:start w:val="1"/>
      <w:numFmt w:val="bullet"/>
      <w:lvlText w:val="•"/>
      <w:lvlJc w:val="left"/>
      <w:pPr>
        <w:tabs>
          <w:tab w:val="num" w:pos="720"/>
        </w:tabs>
        <w:ind w:left="720" w:hanging="360"/>
      </w:pPr>
      <w:rPr>
        <w:rFonts w:ascii="Georgia" w:hAnsi="Georgia" w:hint="default"/>
      </w:rPr>
    </w:lvl>
    <w:lvl w:ilvl="1" w:tplc="1AD4AF56" w:tentative="1">
      <w:start w:val="1"/>
      <w:numFmt w:val="bullet"/>
      <w:lvlText w:val="•"/>
      <w:lvlJc w:val="left"/>
      <w:pPr>
        <w:tabs>
          <w:tab w:val="num" w:pos="1440"/>
        </w:tabs>
        <w:ind w:left="1440" w:hanging="360"/>
      </w:pPr>
      <w:rPr>
        <w:rFonts w:ascii="Georgia" w:hAnsi="Georgia" w:hint="default"/>
      </w:rPr>
    </w:lvl>
    <w:lvl w:ilvl="2" w:tplc="054C7A16" w:tentative="1">
      <w:start w:val="1"/>
      <w:numFmt w:val="bullet"/>
      <w:lvlText w:val="•"/>
      <w:lvlJc w:val="left"/>
      <w:pPr>
        <w:tabs>
          <w:tab w:val="num" w:pos="2160"/>
        </w:tabs>
        <w:ind w:left="2160" w:hanging="360"/>
      </w:pPr>
      <w:rPr>
        <w:rFonts w:ascii="Georgia" w:hAnsi="Georgia" w:hint="default"/>
      </w:rPr>
    </w:lvl>
    <w:lvl w:ilvl="3" w:tplc="3A74CAF4" w:tentative="1">
      <w:start w:val="1"/>
      <w:numFmt w:val="bullet"/>
      <w:lvlText w:val="•"/>
      <w:lvlJc w:val="left"/>
      <w:pPr>
        <w:tabs>
          <w:tab w:val="num" w:pos="2880"/>
        </w:tabs>
        <w:ind w:left="2880" w:hanging="360"/>
      </w:pPr>
      <w:rPr>
        <w:rFonts w:ascii="Georgia" w:hAnsi="Georgia" w:hint="default"/>
      </w:rPr>
    </w:lvl>
    <w:lvl w:ilvl="4" w:tplc="73A06560" w:tentative="1">
      <w:start w:val="1"/>
      <w:numFmt w:val="bullet"/>
      <w:lvlText w:val="•"/>
      <w:lvlJc w:val="left"/>
      <w:pPr>
        <w:tabs>
          <w:tab w:val="num" w:pos="3600"/>
        </w:tabs>
        <w:ind w:left="3600" w:hanging="360"/>
      </w:pPr>
      <w:rPr>
        <w:rFonts w:ascii="Georgia" w:hAnsi="Georgia" w:hint="default"/>
      </w:rPr>
    </w:lvl>
    <w:lvl w:ilvl="5" w:tplc="B1245A08" w:tentative="1">
      <w:start w:val="1"/>
      <w:numFmt w:val="bullet"/>
      <w:lvlText w:val="•"/>
      <w:lvlJc w:val="left"/>
      <w:pPr>
        <w:tabs>
          <w:tab w:val="num" w:pos="4320"/>
        </w:tabs>
        <w:ind w:left="4320" w:hanging="360"/>
      </w:pPr>
      <w:rPr>
        <w:rFonts w:ascii="Georgia" w:hAnsi="Georgia" w:hint="default"/>
      </w:rPr>
    </w:lvl>
    <w:lvl w:ilvl="6" w:tplc="60B451DE" w:tentative="1">
      <w:start w:val="1"/>
      <w:numFmt w:val="bullet"/>
      <w:lvlText w:val="•"/>
      <w:lvlJc w:val="left"/>
      <w:pPr>
        <w:tabs>
          <w:tab w:val="num" w:pos="5040"/>
        </w:tabs>
        <w:ind w:left="5040" w:hanging="360"/>
      </w:pPr>
      <w:rPr>
        <w:rFonts w:ascii="Georgia" w:hAnsi="Georgia" w:hint="default"/>
      </w:rPr>
    </w:lvl>
    <w:lvl w:ilvl="7" w:tplc="2C10BFCA" w:tentative="1">
      <w:start w:val="1"/>
      <w:numFmt w:val="bullet"/>
      <w:lvlText w:val="•"/>
      <w:lvlJc w:val="left"/>
      <w:pPr>
        <w:tabs>
          <w:tab w:val="num" w:pos="5760"/>
        </w:tabs>
        <w:ind w:left="5760" w:hanging="360"/>
      </w:pPr>
      <w:rPr>
        <w:rFonts w:ascii="Georgia" w:hAnsi="Georgia" w:hint="default"/>
      </w:rPr>
    </w:lvl>
    <w:lvl w:ilvl="8" w:tplc="63CADCA6" w:tentative="1">
      <w:start w:val="1"/>
      <w:numFmt w:val="bullet"/>
      <w:lvlText w:val="•"/>
      <w:lvlJc w:val="left"/>
      <w:pPr>
        <w:tabs>
          <w:tab w:val="num" w:pos="6480"/>
        </w:tabs>
        <w:ind w:left="6480" w:hanging="360"/>
      </w:pPr>
      <w:rPr>
        <w:rFonts w:ascii="Georgia" w:hAnsi="Georgia" w:hint="default"/>
      </w:rPr>
    </w:lvl>
  </w:abstractNum>
  <w:abstractNum w:abstractNumId="13">
    <w:nsid w:val="72253FAC"/>
    <w:multiLevelType w:val="hybridMultilevel"/>
    <w:tmpl w:val="B6FC7930"/>
    <w:lvl w:ilvl="0" w:tplc="99BAEDF8">
      <w:start w:val="8"/>
      <w:numFmt w:val="decimal"/>
      <w:lvlText w:val="%1"/>
      <w:lvlJc w:val="left"/>
      <w:pPr>
        <w:ind w:left="360" w:hanging="360"/>
      </w:pPr>
      <w:rPr>
        <w:rFonts w:hint="default"/>
        <w:b w:val="0"/>
        <w:i w:val="0"/>
        <w:sz w:val="20"/>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ED4E54"/>
    <w:multiLevelType w:val="hybridMultilevel"/>
    <w:tmpl w:val="7092FC9A"/>
    <w:lvl w:ilvl="0" w:tplc="018A8BD6">
      <w:start w:val="1"/>
      <w:numFmt w:val="decimal"/>
      <w:lvlText w:val="%1"/>
      <w:lvlJc w:val="left"/>
      <w:pPr>
        <w:ind w:left="360" w:hanging="360"/>
      </w:pPr>
      <w:rPr>
        <w:rFonts w:hint="default"/>
        <w:b w:val="0"/>
        <w:i w:val="0"/>
        <w:sz w:val="20"/>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2"/>
  </w:num>
  <w:num w:numId="5">
    <w:abstractNumId w:val="6"/>
  </w:num>
  <w:num w:numId="6">
    <w:abstractNumId w:val="9"/>
  </w:num>
  <w:num w:numId="7">
    <w:abstractNumId w:val="3"/>
  </w:num>
  <w:num w:numId="8">
    <w:abstractNumId w:val="10"/>
  </w:num>
  <w:num w:numId="9">
    <w:abstractNumId w:val="1"/>
  </w:num>
  <w:num w:numId="10">
    <w:abstractNumId w:val="11"/>
  </w:num>
  <w:num w:numId="11">
    <w:abstractNumId w:val="0"/>
  </w:num>
  <w:num w:numId="12">
    <w:abstractNumId w:val="14"/>
  </w:num>
  <w:num w:numId="13">
    <w:abstractNumId w:val="13"/>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47519"/>
    <w:rsid w:val="00004E4E"/>
    <w:rsid w:val="00011C87"/>
    <w:rsid w:val="000138AA"/>
    <w:rsid w:val="00013C02"/>
    <w:rsid w:val="000157BB"/>
    <w:rsid w:val="0001581E"/>
    <w:rsid w:val="00015C27"/>
    <w:rsid w:val="00024AC3"/>
    <w:rsid w:val="000265E0"/>
    <w:rsid w:val="000276C7"/>
    <w:rsid w:val="00034312"/>
    <w:rsid w:val="00035CB0"/>
    <w:rsid w:val="00036405"/>
    <w:rsid w:val="00040EED"/>
    <w:rsid w:val="00043AAD"/>
    <w:rsid w:val="00043C92"/>
    <w:rsid w:val="00046ACA"/>
    <w:rsid w:val="00047891"/>
    <w:rsid w:val="00047E63"/>
    <w:rsid w:val="00052D51"/>
    <w:rsid w:val="00055C66"/>
    <w:rsid w:val="00057291"/>
    <w:rsid w:val="00061A0F"/>
    <w:rsid w:val="00063AB6"/>
    <w:rsid w:val="00070ED2"/>
    <w:rsid w:val="00072600"/>
    <w:rsid w:val="00072AB1"/>
    <w:rsid w:val="000741D5"/>
    <w:rsid w:val="00077DFB"/>
    <w:rsid w:val="00083646"/>
    <w:rsid w:val="00084CA4"/>
    <w:rsid w:val="00085C05"/>
    <w:rsid w:val="00090FDF"/>
    <w:rsid w:val="00094380"/>
    <w:rsid w:val="000A3D40"/>
    <w:rsid w:val="000A3FD1"/>
    <w:rsid w:val="000A5668"/>
    <w:rsid w:val="000A7892"/>
    <w:rsid w:val="000B2452"/>
    <w:rsid w:val="000B5569"/>
    <w:rsid w:val="000C0BE8"/>
    <w:rsid w:val="000C40B3"/>
    <w:rsid w:val="000C77D1"/>
    <w:rsid w:val="000C7B1B"/>
    <w:rsid w:val="000D42A6"/>
    <w:rsid w:val="000D66E1"/>
    <w:rsid w:val="000E054D"/>
    <w:rsid w:val="000E0680"/>
    <w:rsid w:val="000E2423"/>
    <w:rsid w:val="000E2BC0"/>
    <w:rsid w:val="000E5F18"/>
    <w:rsid w:val="000F33A5"/>
    <w:rsid w:val="000F4985"/>
    <w:rsid w:val="000F517B"/>
    <w:rsid w:val="00101047"/>
    <w:rsid w:val="00103B0D"/>
    <w:rsid w:val="00105B49"/>
    <w:rsid w:val="00110762"/>
    <w:rsid w:val="00110F76"/>
    <w:rsid w:val="001128E9"/>
    <w:rsid w:val="001138D1"/>
    <w:rsid w:val="00113FF1"/>
    <w:rsid w:val="0012116D"/>
    <w:rsid w:val="0012285B"/>
    <w:rsid w:val="001266BE"/>
    <w:rsid w:val="001328AC"/>
    <w:rsid w:val="00135696"/>
    <w:rsid w:val="00135DCA"/>
    <w:rsid w:val="0013650D"/>
    <w:rsid w:val="00144392"/>
    <w:rsid w:val="001515A7"/>
    <w:rsid w:val="00157162"/>
    <w:rsid w:val="00161731"/>
    <w:rsid w:val="00161C15"/>
    <w:rsid w:val="001627BB"/>
    <w:rsid w:val="0016792A"/>
    <w:rsid w:val="001734A2"/>
    <w:rsid w:val="00175719"/>
    <w:rsid w:val="00175B93"/>
    <w:rsid w:val="00176BBF"/>
    <w:rsid w:val="001770B9"/>
    <w:rsid w:val="00184398"/>
    <w:rsid w:val="0018459E"/>
    <w:rsid w:val="00186436"/>
    <w:rsid w:val="001961E7"/>
    <w:rsid w:val="00196D9D"/>
    <w:rsid w:val="001A049F"/>
    <w:rsid w:val="001A5C7B"/>
    <w:rsid w:val="001A5DC4"/>
    <w:rsid w:val="001B031C"/>
    <w:rsid w:val="001B079B"/>
    <w:rsid w:val="001B63F4"/>
    <w:rsid w:val="001B7541"/>
    <w:rsid w:val="001C0B8B"/>
    <w:rsid w:val="001C0FFD"/>
    <w:rsid w:val="001D0511"/>
    <w:rsid w:val="001D1468"/>
    <w:rsid w:val="001D2B30"/>
    <w:rsid w:val="001D3114"/>
    <w:rsid w:val="001E53D2"/>
    <w:rsid w:val="001E54EF"/>
    <w:rsid w:val="001E7471"/>
    <w:rsid w:val="001F1190"/>
    <w:rsid w:val="001F2AD3"/>
    <w:rsid w:val="001F3703"/>
    <w:rsid w:val="001F62BE"/>
    <w:rsid w:val="001F67C9"/>
    <w:rsid w:val="001F6A0F"/>
    <w:rsid w:val="001F71AE"/>
    <w:rsid w:val="002025D9"/>
    <w:rsid w:val="0020426D"/>
    <w:rsid w:val="0020730B"/>
    <w:rsid w:val="00212519"/>
    <w:rsid w:val="002141E7"/>
    <w:rsid w:val="00221F36"/>
    <w:rsid w:val="002224C2"/>
    <w:rsid w:val="002255BC"/>
    <w:rsid w:val="00225E4E"/>
    <w:rsid w:val="0022611F"/>
    <w:rsid w:val="002268AD"/>
    <w:rsid w:val="00231A86"/>
    <w:rsid w:val="00234019"/>
    <w:rsid w:val="002369D6"/>
    <w:rsid w:val="00236E54"/>
    <w:rsid w:val="002439BB"/>
    <w:rsid w:val="00245813"/>
    <w:rsid w:val="00250662"/>
    <w:rsid w:val="00250A9E"/>
    <w:rsid w:val="0025686C"/>
    <w:rsid w:val="00263146"/>
    <w:rsid w:val="00273DCE"/>
    <w:rsid w:val="00273EB7"/>
    <w:rsid w:val="002757B9"/>
    <w:rsid w:val="00276A27"/>
    <w:rsid w:val="00282395"/>
    <w:rsid w:val="0028445C"/>
    <w:rsid w:val="00284BB7"/>
    <w:rsid w:val="00295F80"/>
    <w:rsid w:val="002962BF"/>
    <w:rsid w:val="002A121A"/>
    <w:rsid w:val="002A7553"/>
    <w:rsid w:val="002B3D5B"/>
    <w:rsid w:val="002B63ED"/>
    <w:rsid w:val="002C01EC"/>
    <w:rsid w:val="002C1839"/>
    <w:rsid w:val="002C2C1A"/>
    <w:rsid w:val="002C4A3A"/>
    <w:rsid w:val="002D5AC9"/>
    <w:rsid w:val="002D62FC"/>
    <w:rsid w:val="002E3010"/>
    <w:rsid w:val="002F001C"/>
    <w:rsid w:val="002F2572"/>
    <w:rsid w:val="002F7E64"/>
    <w:rsid w:val="0031026A"/>
    <w:rsid w:val="00310668"/>
    <w:rsid w:val="00311A85"/>
    <w:rsid w:val="00316120"/>
    <w:rsid w:val="0032123C"/>
    <w:rsid w:val="00327816"/>
    <w:rsid w:val="0033168E"/>
    <w:rsid w:val="0033353F"/>
    <w:rsid w:val="00337873"/>
    <w:rsid w:val="00340D21"/>
    <w:rsid w:val="00342068"/>
    <w:rsid w:val="00342352"/>
    <w:rsid w:val="003514D2"/>
    <w:rsid w:val="00351B92"/>
    <w:rsid w:val="0035472D"/>
    <w:rsid w:val="00356016"/>
    <w:rsid w:val="00356CF3"/>
    <w:rsid w:val="0036300B"/>
    <w:rsid w:val="0036389D"/>
    <w:rsid w:val="003652AD"/>
    <w:rsid w:val="003735DA"/>
    <w:rsid w:val="00373826"/>
    <w:rsid w:val="00374291"/>
    <w:rsid w:val="00374C3B"/>
    <w:rsid w:val="00380999"/>
    <w:rsid w:val="00380BEC"/>
    <w:rsid w:val="00387C29"/>
    <w:rsid w:val="0039035C"/>
    <w:rsid w:val="00394AEB"/>
    <w:rsid w:val="00394FCD"/>
    <w:rsid w:val="00397438"/>
    <w:rsid w:val="003A518D"/>
    <w:rsid w:val="003A5C29"/>
    <w:rsid w:val="003B2D52"/>
    <w:rsid w:val="003B478B"/>
    <w:rsid w:val="003B5EA5"/>
    <w:rsid w:val="003B6C48"/>
    <w:rsid w:val="003C0188"/>
    <w:rsid w:val="003C1C3B"/>
    <w:rsid w:val="003C421D"/>
    <w:rsid w:val="003C45DA"/>
    <w:rsid w:val="003C791C"/>
    <w:rsid w:val="003D13CA"/>
    <w:rsid w:val="003D4CF1"/>
    <w:rsid w:val="003D4DB4"/>
    <w:rsid w:val="003E147C"/>
    <w:rsid w:val="003E202E"/>
    <w:rsid w:val="003E42AA"/>
    <w:rsid w:val="003E50C2"/>
    <w:rsid w:val="003F0A65"/>
    <w:rsid w:val="003F33E2"/>
    <w:rsid w:val="003F5119"/>
    <w:rsid w:val="003F5A48"/>
    <w:rsid w:val="003F5E3A"/>
    <w:rsid w:val="003F61A2"/>
    <w:rsid w:val="003F7398"/>
    <w:rsid w:val="00400BF7"/>
    <w:rsid w:val="004018AC"/>
    <w:rsid w:val="00401D97"/>
    <w:rsid w:val="004060A8"/>
    <w:rsid w:val="00410515"/>
    <w:rsid w:val="004137E2"/>
    <w:rsid w:val="00414CAC"/>
    <w:rsid w:val="00416CE5"/>
    <w:rsid w:val="00416E34"/>
    <w:rsid w:val="00416FE7"/>
    <w:rsid w:val="00417572"/>
    <w:rsid w:val="004210CD"/>
    <w:rsid w:val="004231BA"/>
    <w:rsid w:val="00425092"/>
    <w:rsid w:val="0042699C"/>
    <w:rsid w:val="00430DA1"/>
    <w:rsid w:val="004317E6"/>
    <w:rsid w:val="00432D59"/>
    <w:rsid w:val="004340A6"/>
    <w:rsid w:val="004344EF"/>
    <w:rsid w:val="00435F45"/>
    <w:rsid w:val="00441816"/>
    <w:rsid w:val="00441E4B"/>
    <w:rsid w:val="00442B03"/>
    <w:rsid w:val="00442CEF"/>
    <w:rsid w:val="00442E11"/>
    <w:rsid w:val="00446BDD"/>
    <w:rsid w:val="00451629"/>
    <w:rsid w:val="0045288E"/>
    <w:rsid w:val="0046239B"/>
    <w:rsid w:val="00465BAE"/>
    <w:rsid w:val="00480024"/>
    <w:rsid w:val="00481091"/>
    <w:rsid w:val="00483BE5"/>
    <w:rsid w:val="004919F0"/>
    <w:rsid w:val="00491C13"/>
    <w:rsid w:val="00492880"/>
    <w:rsid w:val="00492D62"/>
    <w:rsid w:val="00497B79"/>
    <w:rsid w:val="004A059A"/>
    <w:rsid w:val="004A54ED"/>
    <w:rsid w:val="004A77AF"/>
    <w:rsid w:val="004B0BB2"/>
    <w:rsid w:val="004B4BA0"/>
    <w:rsid w:val="004B602C"/>
    <w:rsid w:val="004B753E"/>
    <w:rsid w:val="004C7CF2"/>
    <w:rsid w:val="004D31C5"/>
    <w:rsid w:val="004D3D89"/>
    <w:rsid w:val="004D44AF"/>
    <w:rsid w:val="004D5D88"/>
    <w:rsid w:val="004D6603"/>
    <w:rsid w:val="004E6075"/>
    <w:rsid w:val="004F0427"/>
    <w:rsid w:val="004F13D8"/>
    <w:rsid w:val="004F3F2B"/>
    <w:rsid w:val="004F6370"/>
    <w:rsid w:val="004F71B7"/>
    <w:rsid w:val="00501063"/>
    <w:rsid w:val="005017D7"/>
    <w:rsid w:val="00502662"/>
    <w:rsid w:val="0050725C"/>
    <w:rsid w:val="005100DB"/>
    <w:rsid w:val="0051637D"/>
    <w:rsid w:val="00520871"/>
    <w:rsid w:val="00523488"/>
    <w:rsid w:val="00523996"/>
    <w:rsid w:val="00524D0A"/>
    <w:rsid w:val="005343F4"/>
    <w:rsid w:val="00534FA3"/>
    <w:rsid w:val="00535124"/>
    <w:rsid w:val="00535649"/>
    <w:rsid w:val="00542E48"/>
    <w:rsid w:val="00552B83"/>
    <w:rsid w:val="00554D93"/>
    <w:rsid w:val="005554EB"/>
    <w:rsid w:val="00556913"/>
    <w:rsid w:val="0056121C"/>
    <w:rsid w:val="00564FB8"/>
    <w:rsid w:val="00574A99"/>
    <w:rsid w:val="00576355"/>
    <w:rsid w:val="00577C26"/>
    <w:rsid w:val="0058012C"/>
    <w:rsid w:val="005816E7"/>
    <w:rsid w:val="005825DE"/>
    <w:rsid w:val="0058690C"/>
    <w:rsid w:val="00591565"/>
    <w:rsid w:val="00592917"/>
    <w:rsid w:val="005A2C41"/>
    <w:rsid w:val="005A2E74"/>
    <w:rsid w:val="005A64A2"/>
    <w:rsid w:val="005A7B50"/>
    <w:rsid w:val="005B1019"/>
    <w:rsid w:val="005B3C06"/>
    <w:rsid w:val="005C104A"/>
    <w:rsid w:val="005C1256"/>
    <w:rsid w:val="005C29F6"/>
    <w:rsid w:val="005C2EE1"/>
    <w:rsid w:val="005C50C7"/>
    <w:rsid w:val="005C5BDA"/>
    <w:rsid w:val="005D2443"/>
    <w:rsid w:val="005D2B03"/>
    <w:rsid w:val="005D3F03"/>
    <w:rsid w:val="005D523A"/>
    <w:rsid w:val="005E02AB"/>
    <w:rsid w:val="005E4158"/>
    <w:rsid w:val="005E4341"/>
    <w:rsid w:val="005E4B50"/>
    <w:rsid w:val="005F0937"/>
    <w:rsid w:val="005F355E"/>
    <w:rsid w:val="005F40A1"/>
    <w:rsid w:val="005F41EA"/>
    <w:rsid w:val="005F4389"/>
    <w:rsid w:val="00601E4B"/>
    <w:rsid w:val="0060581A"/>
    <w:rsid w:val="00610D32"/>
    <w:rsid w:val="00611396"/>
    <w:rsid w:val="00615AF9"/>
    <w:rsid w:val="00616C8F"/>
    <w:rsid w:val="00620106"/>
    <w:rsid w:val="00624BE6"/>
    <w:rsid w:val="00625377"/>
    <w:rsid w:val="006263CA"/>
    <w:rsid w:val="00632522"/>
    <w:rsid w:val="00632767"/>
    <w:rsid w:val="00634942"/>
    <w:rsid w:val="006361C3"/>
    <w:rsid w:val="006368B2"/>
    <w:rsid w:val="006372DE"/>
    <w:rsid w:val="00640FDD"/>
    <w:rsid w:val="0064198D"/>
    <w:rsid w:val="00642A1A"/>
    <w:rsid w:val="00643440"/>
    <w:rsid w:val="006435F3"/>
    <w:rsid w:val="00644783"/>
    <w:rsid w:val="00645A4C"/>
    <w:rsid w:val="0064743E"/>
    <w:rsid w:val="0065104F"/>
    <w:rsid w:val="00651144"/>
    <w:rsid w:val="006515BA"/>
    <w:rsid w:val="00652216"/>
    <w:rsid w:val="006579C2"/>
    <w:rsid w:val="00661EDB"/>
    <w:rsid w:val="006635C2"/>
    <w:rsid w:val="0066382F"/>
    <w:rsid w:val="00664C8F"/>
    <w:rsid w:val="00673C76"/>
    <w:rsid w:val="00674997"/>
    <w:rsid w:val="00674E20"/>
    <w:rsid w:val="00675BC8"/>
    <w:rsid w:val="00685E3C"/>
    <w:rsid w:val="006861E0"/>
    <w:rsid w:val="00687227"/>
    <w:rsid w:val="00687E92"/>
    <w:rsid w:val="00687F21"/>
    <w:rsid w:val="00691ECA"/>
    <w:rsid w:val="006963BE"/>
    <w:rsid w:val="00697216"/>
    <w:rsid w:val="00697A04"/>
    <w:rsid w:val="006A6BD6"/>
    <w:rsid w:val="006A7EC0"/>
    <w:rsid w:val="006B15B7"/>
    <w:rsid w:val="006B4B55"/>
    <w:rsid w:val="006C32A7"/>
    <w:rsid w:val="006C65EE"/>
    <w:rsid w:val="006C7109"/>
    <w:rsid w:val="006D5815"/>
    <w:rsid w:val="006E1380"/>
    <w:rsid w:val="006E7550"/>
    <w:rsid w:val="006F426B"/>
    <w:rsid w:val="006F6704"/>
    <w:rsid w:val="00701FEC"/>
    <w:rsid w:val="007031F7"/>
    <w:rsid w:val="00707D93"/>
    <w:rsid w:val="00710C07"/>
    <w:rsid w:val="00711989"/>
    <w:rsid w:val="0071703C"/>
    <w:rsid w:val="00717B02"/>
    <w:rsid w:val="0072427A"/>
    <w:rsid w:val="00737351"/>
    <w:rsid w:val="0073772E"/>
    <w:rsid w:val="00742284"/>
    <w:rsid w:val="007455E8"/>
    <w:rsid w:val="00746A0D"/>
    <w:rsid w:val="007516C4"/>
    <w:rsid w:val="00751921"/>
    <w:rsid w:val="00752BB2"/>
    <w:rsid w:val="00753712"/>
    <w:rsid w:val="00754BF1"/>
    <w:rsid w:val="007559A8"/>
    <w:rsid w:val="00756B60"/>
    <w:rsid w:val="007579A8"/>
    <w:rsid w:val="0076284B"/>
    <w:rsid w:val="00765BAC"/>
    <w:rsid w:val="007706F1"/>
    <w:rsid w:val="0077115F"/>
    <w:rsid w:val="0077748F"/>
    <w:rsid w:val="00777A9C"/>
    <w:rsid w:val="0078432D"/>
    <w:rsid w:val="00785010"/>
    <w:rsid w:val="00785FCB"/>
    <w:rsid w:val="007873FD"/>
    <w:rsid w:val="00787C5F"/>
    <w:rsid w:val="0079439B"/>
    <w:rsid w:val="007A09A7"/>
    <w:rsid w:val="007A3983"/>
    <w:rsid w:val="007A759C"/>
    <w:rsid w:val="007A78CF"/>
    <w:rsid w:val="007B2578"/>
    <w:rsid w:val="007B38EA"/>
    <w:rsid w:val="007B7459"/>
    <w:rsid w:val="007B7D27"/>
    <w:rsid w:val="007C46E4"/>
    <w:rsid w:val="007C5A9C"/>
    <w:rsid w:val="007E16C1"/>
    <w:rsid w:val="007E6160"/>
    <w:rsid w:val="007F1D5A"/>
    <w:rsid w:val="007F4212"/>
    <w:rsid w:val="007F5F06"/>
    <w:rsid w:val="007F67C1"/>
    <w:rsid w:val="00800508"/>
    <w:rsid w:val="00800DE4"/>
    <w:rsid w:val="00801943"/>
    <w:rsid w:val="008060C5"/>
    <w:rsid w:val="00816759"/>
    <w:rsid w:val="00820973"/>
    <w:rsid w:val="00821098"/>
    <w:rsid w:val="0082215E"/>
    <w:rsid w:val="0082232D"/>
    <w:rsid w:val="00827087"/>
    <w:rsid w:val="008304D0"/>
    <w:rsid w:val="0083347C"/>
    <w:rsid w:val="00836C39"/>
    <w:rsid w:val="00841A07"/>
    <w:rsid w:val="00841AF2"/>
    <w:rsid w:val="0084387D"/>
    <w:rsid w:val="00847232"/>
    <w:rsid w:val="00851572"/>
    <w:rsid w:val="00852F43"/>
    <w:rsid w:val="00853C80"/>
    <w:rsid w:val="00856024"/>
    <w:rsid w:val="0085694C"/>
    <w:rsid w:val="00862C2C"/>
    <w:rsid w:val="00862CA7"/>
    <w:rsid w:val="0086321C"/>
    <w:rsid w:val="00863FCA"/>
    <w:rsid w:val="00864D3C"/>
    <w:rsid w:val="00872112"/>
    <w:rsid w:val="008735C5"/>
    <w:rsid w:val="008746DF"/>
    <w:rsid w:val="0087493C"/>
    <w:rsid w:val="00874CDD"/>
    <w:rsid w:val="008751E9"/>
    <w:rsid w:val="00881E24"/>
    <w:rsid w:val="00882F63"/>
    <w:rsid w:val="008909C1"/>
    <w:rsid w:val="00893CBD"/>
    <w:rsid w:val="008A04F6"/>
    <w:rsid w:val="008A22F4"/>
    <w:rsid w:val="008A315B"/>
    <w:rsid w:val="008A5381"/>
    <w:rsid w:val="008A6DE7"/>
    <w:rsid w:val="008B18C9"/>
    <w:rsid w:val="008B2A8B"/>
    <w:rsid w:val="008B5F8E"/>
    <w:rsid w:val="008C49E0"/>
    <w:rsid w:val="008C550A"/>
    <w:rsid w:val="008C7617"/>
    <w:rsid w:val="008C77F9"/>
    <w:rsid w:val="008D3E55"/>
    <w:rsid w:val="008D4EB0"/>
    <w:rsid w:val="008D6003"/>
    <w:rsid w:val="008E0396"/>
    <w:rsid w:val="008E4F16"/>
    <w:rsid w:val="008F5CED"/>
    <w:rsid w:val="00900443"/>
    <w:rsid w:val="00901EDA"/>
    <w:rsid w:val="00902263"/>
    <w:rsid w:val="0090251F"/>
    <w:rsid w:val="0090489B"/>
    <w:rsid w:val="00907615"/>
    <w:rsid w:val="00907B06"/>
    <w:rsid w:val="00925C42"/>
    <w:rsid w:val="00933E1C"/>
    <w:rsid w:val="009353A0"/>
    <w:rsid w:val="0094130E"/>
    <w:rsid w:val="00951FCC"/>
    <w:rsid w:val="00962894"/>
    <w:rsid w:val="009675BB"/>
    <w:rsid w:val="009727FA"/>
    <w:rsid w:val="00975241"/>
    <w:rsid w:val="00984D8B"/>
    <w:rsid w:val="00986218"/>
    <w:rsid w:val="00992023"/>
    <w:rsid w:val="0099367D"/>
    <w:rsid w:val="00993E60"/>
    <w:rsid w:val="009A14BE"/>
    <w:rsid w:val="009A4503"/>
    <w:rsid w:val="009A53E1"/>
    <w:rsid w:val="009B3880"/>
    <w:rsid w:val="009B4353"/>
    <w:rsid w:val="009C220B"/>
    <w:rsid w:val="009C33CA"/>
    <w:rsid w:val="009C5B9B"/>
    <w:rsid w:val="009D1F88"/>
    <w:rsid w:val="009D2777"/>
    <w:rsid w:val="009D6F42"/>
    <w:rsid w:val="009D7431"/>
    <w:rsid w:val="009E0F9C"/>
    <w:rsid w:val="009E224F"/>
    <w:rsid w:val="009E359B"/>
    <w:rsid w:val="009E3CF6"/>
    <w:rsid w:val="009F5757"/>
    <w:rsid w:val="009F7684"/>
    <w:rsid w:val="00A037DD"/>
    <w:rsid w:val="00A104EC"/>
    <w:rsid w:val="00A120D2"/>
    <w:rsid w:val="00A12974"/>
    <w:rsid w:val="00A15E11"/>
    <w:rsid w:val="00A20A90"/>
    <w:rsid w:val="00A27043"/>
    <w:rsid w:val="00A300B2"/>
    <w:rsid w:val="00A36552"/>
    <w:rsid w:val="00A406CB"/>
    <w:rsid w:val="00A41759"/>
    <w:rsid w:val="00A4336D"/>
    <w:rsid w:val="00A47200"/>
    <w:rsid w:val="00A55C38"/>
    <w:rsid w:val="00A57870"/>
    <w:rsid w:val="00A647E6"/>
    <w:rsid w:val="00A64959"/>
    <w:rsid w:val="00A66710"/>
    <w:rsid w:val="00A6676A"/>
    <w:rsid w:val="00A708FD"/>
    <w:rsid w:val="00A71998"/>
    <w:rsid w:val="00A7283E"/>
    <w:rsid w:val="00A75F6E"/>
    <w:rsid w:val="00A76F7B"/>
    <w:rsid w:val="00A86759"/>
    <w:rsid w:val="00A879AE"/>
    <w:rsid w:val="00A87AC7"/>
    <w:rsid w:val="00A92A18"/>
    <w:rsid w:val="00A96397"/>
    <w:rsid w:val="00AA3026"/>
    <w:rsid w:val="00AA3590"/>
    <w:rsid w:val="00AA5998"/>
    <w:rsid w:val="00AA7EC5"/>
    <w:rsid w:val="00AB0CBD"/>
    <w:rsid w:val="00AB260C"/>
    <w:rsid w:val="00AB56CA"/>
    <w:rsid w:val="00AB60B1"/>
    <w:rsid w:val="00AB6B0A"/>
    <w:rsid w:val="00AB6DB5"/>
    <w:rsid w:val="00AB7742"/>
    <w:rsid w:val="00AB7FA5"/>
    <w:rsid w:val="00AC43DF"/>
    <w:rsid w:val="00AC465C"/>
    <w:rsid w:val="00AC5A87"/>
    <w:rsid w:val="00AD1285"/>
    <w:rsid w:val="00AD561C"/>
    <w:rsid w:val="00AE095E"/>
    <w:rsid w:val="00AE52E2"/>
    <w:rsid w:val="00AE7C84"/>
    <w:rsid w:val="00AF1C33"/>
    <w:rsid w:val="00B00579"/>
    <w:rsid w:val="00B07436"/>
    <w:rsid w:val="00B115AB"/>
    <w:rsid w:val="00B14273"/>
    <w:rsid w:val="00B179A5"/>
    <w:rsid w:val="00B21159"/>
    <w:rsid w:val="00B21FD5"/>
    <w:rsid w:val="00B276D2"/>
    <w:rsid w:val="00B2788B"/>
    <w:rsid w:val="00B27986"/>
    <w:rsid w:val="00B27BD8"/>
    <w:rsid w:val="00B34209"/>
    <w:rsid w:val="00B34578"/>
    <w:rsid w:val="00B37159"/>
    <w:rsid w:val="00B40214"/>
    <w:rsid w:val="00B415B6"/>
    <w:rsid w:val="00B415EF"/>
    <w:rsid w:val="00B42233"/>
    <w:rsid w:val="00B46848"/>
    <w:rsid w:val="00B470B4"/>
    <w:rsid w:val="00B47519"/>
    <w:rsid w:val="00B53929"/>
    <w:rsid w:val="00B57DF4"/>
    <w:rsid w:val="00B600D8"/>
    <w:rsid w:val="00B6144B"/>
    <w:rsid w:val="00B6166E"/>
    <w:rsid w:val="00B63049"/>
    <w:rsid w:val="00B64F36"/>
    <w:rsid w:val="00B67102"/>
    <w:rsid w:val="00B739A2"/>
    <w:rsid w:val="00B80454"/>
    <w:rsid w:val="00B807AE"/>
    <w:rsid w:val="00B8418B"/>
    <w:rsid w:val="00BA01D1"/>
    <w:rsid w:val="00BA2100"/>
    <w:rsid w:val="00BA795A"/>
    <w:rsid w:val="00BB1FF6"/>
    <w:rsid w:val="00BB343D"/>
    <w:rsid w:val="00BB7CEB"/>
    <w:rsid w:val="00BC1600"/>
    <w:rsid w:val="00BC2740"/>
    <w:rsid w:val="00BC29A6"/>
    <w:rsid w:val="00BC3C8E"/>
    <w:rsid w:val="00BC3CA6"/>
    <w:rsid w:val="00BC6ADB"/>
    <w:rsid w:val="00BC7081"/>
    <w:rsid w:val="00BD17DA"/>
    <w:rsid w:val="00BD5B86"/>
    <w:rsid w:val="00BD736E"/>
    <w:rsid w:val="00BE288F"/>
    <w:rsid w:val="00BE3F0A"/>
    <w:rsid w:val="00BE54B2"/>
    <w:rsid w:val="00BE5CF0"/>
    <w:rsid w:val="00BE66D4"/>
    <w:rsid w:val="00BE7B2B"/>
    <w:rsid w:val="00BF02C8"/>
    <w:rsid w:val="00BF0320"/>
    <w:rsid w:val="00BF0814"/>
    <w:rsid w:val="00BF0DB9"/>
    <w:rsid w:val="00BF4DC5"/>
    <w:rsid w:val="00BF581F"/>
    <w:rsid w:val="00BF5B0D"/>
    <w:rsid w:val="00BF756D"/>
    <w:rsid w:val="00C020C8"/>
    <w:rsid w:val="00C03446"/>
    <w:rsid w:val="00C057FB"/>
    <w:rsid w:val="00C13C26"/>
    <w:rsid w:val="00C20869"/>
    <w:rsid w:val="00C239F6"/>
    <w:rsid w:val="00C24BE8"/>
    <w:rsid w:val="00C34273"/>
    <w:rsid w:val="00C3479D"/>
    <w:rsid w:val="00C354B1"/>
    <w:rsid w:val="00C36F39"/>
    <w:rsid w:val="00C401D8"/>
    <w:rsid w:val="00C404BF"/>
    <w:rsid w:val="00C452F4"/>
    <w:rsid w:val="00C46A0F"/>
    <w:rsid w:val="00C46C0B"/>
    <w:rsid w:val="00C47274"/>
    <w:rsid w:val="00C476C8"/>
    <w:rsid w:val="00C5637F"/>
    <w:rsid w:val="00C57495"/>
    <w:rsid w:val="00C61CBB"/>
    <w:rsid w:val="00C6386A"/>
    <w:rsid w:val="00C70713"/>
    <w:rsid w:val="00C738F7"/>
    <w:rsid w:val="00C765FA"/>
    <w:rsid w:val="00C76A5D"/>
    <w:rsid w:val="00C76E84"/>
    <w:rsid w:val="00C8122F"/>
    <w:rsid w:val="00C81B7D"/>
    <w:rsid w:val="00C869AC"/>
    <w:rsid w:val="00C87E10"/>
    <w:rsid w:val="00C90243"/>
    <w:rsid w:val="00C912E1"/>
    <w:rsid w:val="00C91601"/>
    <w:rsid w:val="00C944E3"/>
    <w:rsid w:val="00C96B2E"/>
    <w:rsid w:val="00C97034"/>
    <w:rsid w:val="00C97AA4"/>
    <w:rsid w:val="00CA791E"/>
    <w:rsid w:val="00CB307E"/>
    <w:rsid w:val="00CC12AE"/>
    <w:rsid w:val="00CC2AA8"/>
    <w:rsid w:val="00CC31ED"/>
    <w:rsid w:val="00CC4551"/>
    <w:rsid w:val="00CC5071"/>
    <w:rsid w:val="00CD0CA3"/>
    <w:rsid w:val="00CD140F"/>
    <w:rsid w:val="00CD4849"/>
    <w:rsid w:val="00CE2780"/>
    <w:rsid w:val="00CE7A5B"/>
    <w:rsid w:val="00CF16F2"/>
    <w:rsid w:val="00CF1815"/>
    <w:rsid w:val="00CF3F5C"/>
    <w:rsid w:val="00CF435D"/>
    <w:rsid w:val="00CF5C1B"/>
    <w:rsid w:val="00CF70C7"/>
    <w:rsid w:val="00D04254"/>
    <w:rsid w:val="00D10079"/>
    <w:rsid w:val="00D12534"/>
    <w:rsid w:val="00D20C3D"/>
    <w:rsid w:val="00D22A4E"/>
    <w:rsid w:val="00D23BBF"/>
    <w:rsid w:val="00D23F71"/>
    <w:rsid w:val="00D2450F"/>
    <w:rsid w:val="00D258EB"/>
    <w:rsid w:val="00D27259"/>
    <w:rsid w:val="00D30DBD"/>
    <w:rsid w:val="00D32A09"/>
    <w:rsid w:val="00D3522C"/>
    <w:rsid w:val="00D36D15"/>
    <w:rsid w:val="00D43CA5"/>
    <w:rsid w:val="00D43D88"/>
    <w:rsid w:val="00D44BCC"/>
    <w:rsid w:val="00D45711"/>
    <w:rsid w:val="00D467FF"/>
    <w:rsid w:val="00D53292"/>
    <w:rsid w:val="00D568D6"/>
    <w:rsid w:val="00D6613D"/>
    <w:rsid w:val="00D758F4"/>
    <w:rsid w:val="00D77A39"/>
    <w:rsid w:val="00D8369F"/>
    <w:rsid w:val="00D849B3"/>
    <w:rsid w:val="00D9384A"/>
    <w:rsid w:val="00D93A91"/>
    <w:rsid w:val="00D961B7"/>
    <w:rsid w:val="00DA13B1"/>
    <w:rsid w:val="00DA187E"/>
    <w:rsid w:val="00DA1BE0"/>
    <w:rsid w:val="00DA5C99"/>
    <w:rsid w:val="00DA7A63"/>
    <w:rsid w:val="00DA7C38"/>
    <w:rsid w:val="00DB0EAD"/>
    <w:rsid w:val="00DB240F"/>
    <w:rsid w:val="00DB4055"/>
    <w:rsid w:val="00DB614B"/>
    <w:rsid w:val="00DC3BF5"/>
    <w:rsid w:val="00DC6229"/>
    <w:rsid w:val="00DD22AF"/>
    <w:rsid w:val="00DD6CE8"/>
    <w:rsid w:val="00DE00EC"/>
    <w:rsid w:val="00DE1C5C"/>
    <w:rsid w:val="00DE227F"/>
    <w:rsid w:val="00DE76FB"/>
    <w:rsid w:val="00DF0D2F"/>
    <w:rsid w:val="00DF16E3"/>
    <w:rsid w:val="00DF58B1"/>
    <w:rsid w:val="00E000A0"/>
    <w:rsid w:val="00E017C1"/>
    <w:rsid w:val="00E06AEE"/>
    <w:rsid w:val="00E15AC4"/>
    <w:rsid w:val="00E23BFB"/>
    <w:rsid w:val="00E2738F"/>
    <w:rsid w:val="00E305D9"/>
    <w:rsid w:val="00E34A33"/>
    <w:rsid w:val="00E364A1"/>
    <w:rsid w:val="00E42EEB"/>
    <w:rsid w:val="00E44A06"/>
    <w:rsid w:val="00E4711F"/>
    <w:rsid w:val="00E56864"/>
    <w:rsid w:val="00E621D7"/>
    <w:rsid w:val="00E63F14"/>
    <w:rsid w:val="00E66A43"/>
    <w:rsid w:val="00E66A4B"/>
    <w:rsid w:val="00E71DF1"/>
    <w:rsid w:val="00E80799"/>
    <w:rsid w:val="00E84962"/>
    <w:rsid w:val="00E8789C"/>
    <w:rsid w:val="00E92088"/>
    <w:rsid w:val="00E9336C"/>
    <w:rsid w:val="00EA0D70"/>
    <w:rsid w:val="00EA13C8"/>
    <w:rsid w:val="00EA50E7"/>
    <w:rsid w:val="00EA5108"/>
    <w:rsid w:val="00EA5D26"/>
    <w:rsid w:val="00EA799C"/>
    <w:rsid w:val="00EA7BD1"/>
    <w:rsid w:val="00EB397D"/>
    <w:rsid w:val="00EB5578"/>
    <w:rsid w:val="00EB684D"/>
    <w:rsid w:val="00EC2BD1"/>
    <w:rsid w:val="00EC3929"/>
    <w:rsid w:val="00ED0D50"/>
    <w:rsid w:val="00ED2164"/>
    <w:rsid w:val="00ED4F67"/>
    <w:rsid w:val="00ED5B6E"/>
    <w:rsid w:val="00EE2B86"/>
    <w:rsid w:val="00EE4958"/>
    <w:rsid w:val="00EE504D"/>
    <w:rsid w:val="00EE795C"/>
    <w:rsid w:val="00EF5288"/>
    <w:rsid w:val="00EF7A7A"/>
    <w:rsid w:val="00F009E8"/>
    <w:rsid w:val="00F17D42"/>
    <w:rsid w:val="00F20DC2"/>
    <w:rsid w:val="00F24D3E"/>
    <w:rsid w:val="00F27026"/>
    <w:rsid w:val="00F331C4"/>
    <w:rsid w:val="00F34EF7"/>
    <w:rsid w:val="00F416BF"/>
    <w:rsid w:val="00F4178E"/>
    <w:rsid w:val="00F5144E"/>
    <w:rsid w:val="00F52388"/>
    <w:rsid w:val="00F61817"/>
    <w:rsid w:val="00F62C49"/>
    <w:rsid w:val="00F64A71"/>
    <w:rsid w:val="00F651FE"/>
    <w:rsid w:val="00F670CF"/>
    <w:rsid w:val="00F72905"/>
    <w:rsid w:val="00F74832"/>
    <w:rsid w:val="00F76F77"/>
    <w:rsid w:val="00F8583D"/>
    <w:rsid w:val="00F87BAE"/>
    <w:rsid w:val="00F91714"/>
    <w:rsid w:val="00F9583C"/>
    <w:rsid w:val="00F965F0"/>
    <w:rsid w:val="00FA1C0F"/>
    <w:rsid w:val="00FA36C8"/>
    <w:rsid w:val="00FB7873"/>
    <w:rsid w:val="00FC3E3C"/>
    <w:rsid w:val="00FD14F7"/>
    <w:rsid w:val="00FD4EE6"/>
    <w:rsid w:val="00FE637C"/>
    <w:rsid w:val="00FF0FEE"/>
    <w:rsid w:val="00FF3129"/>
    <w:rsid w:val="00FF3A30"/>
    <w:rsid w:val="00FF660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19"/>
    <w:rPr>
      <w:rFonts w:ascii="Calibri" w:eastAsia="Calibri" w:hAnsi="Calibri" w:cs="Times New Roman"/>
      <w:lang w:val="es-MX"/>
    </w:rPr>
  </w:style>
  <w:style w:type="paragraph" w:styleId="Ttulo4">
    <w:name w:val="heading 4"/>
    <w:basedOn w:val="Normal"/>
    <w:link w:val="Ttulo4Car"/>
    <w:uiPriority w:val="9"/>
    <w:qFormat/>
    <w:rsid w:val="00EF7A7A"/>
    <w:pPr>
      <w:spacing w:before="100" w:beforeAutospacing="1" w:after="100" w:afterAutospacing="1" w:line="240" w:lineRule="auto"/>
      <w:outlineLvl w:val="3"/>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7519"/>
    <w:pPr>
      <w:spacing w:after="0" w:line="240" w:lineRule="auto"/>
    </w:pPr>
  </w:style>
  <w:style w:type="paragraph" w:styleId="NormalWeb">
    <w:name w:val="Normal (Web)"/>
    <w:basedOn w:val="Normal"/>
    <w:uiPriority w:val="99"/>
    <w:unhideWhenUsed/>
    <w:rsid w:val="00FE637C"/>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FE637C"/>
    <w:pPr>
      <w:autoSpaceDE w:val="0"/>
      <w:autoSpaceDN w:val="0"/>
      <w:adjustRightInd w:val="0"/>
      <w:spacing w:after="0" w:line="240" w:lineRule="auto"/>
    </w:pPr>
    <w:rPr>
      <w:rFonts w:ascii="Arial" w:hAnsi="Arial" w:cs="Arial"/>
      <w:color w:val="000000"/>
      <w:sz w:val="24"/>
      <w:szCs w:val="24"/>
      <w:lang w:val="es-MX"/>
    </w:rPr>
  </w:style>
  <w:style w:type="character" w:styleId="Refdecomentario">
    <w:name w:val="annotation reference"/>
    <w:basedOn w:val="Fuentedeprrafopredeter"/>
    <w:uiPriority w:val="99"/>
    <w:semiHidden/>
    <w:unhideWhenUsed/>
    <w:rsid w:val="00072AB1"/>
    <w:rPr>
      <w:sz w:val="16"/>
      <w:szCs w:val="16"/>
    </w:rPr>
  </w:style>
  <w:style w:type="paragraph" w:styleId="Textocomentario">
    <w:name w:val="annotation text"/>
    <w:basedOn w:val="Normal"/>
    <w:link w:val="TextocomentarioCar"/>
    <w:uiPriority w:val="99"/>
    <w:semiHidden/>
    <w:unhideWhenUsed/>
    <w:rsid w:val="00072A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2AB1"/>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072AB1"/>
    <w:rPr>
      <w:b/>
      <w:bCs/>
    </w:rPr>
  </w:style>
  <w:style w:type="character" w:customStyle="1" w:styleId="AsuntodelcomentarioCar">
    <w:name w:val="Asunto del comentario Car"/>
    <w:basedOn w:val="TextocomentarioCar"/>
    <w:link w:val="Asuntodelcomentario"/>
    <w:uiPriority w:val="99"/>
    <w:semiHidden/>
    <w:rsid w:val="00072AB1"/>
    <w:rPr>
      <w:b/>
      <w:bCs/>
    </w:rPr>
  </w:style>
  <w:style w:type="paragraph" w:styleId="Textodeglobo">
    <w:name w:val="Balloon Text"/>
    <w:basedOn w:val="Normal"/>
    <w:link w:val="TextodegloboCar"/>
    <w:uiPriority w:val="99"/>
    <w:semiHidden/>
    <w:unhideWhenUsed/>
    <w:rsid w:val="00072A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AB1"/>
    <w:rPr>
      <w:rFonts w:ascii="Tahoma" w:eastAsia="Calibri" w:hAnsi="Tahoma" w:cs="Tahoma"/>
      <w:sz w:val="16"/>
      <w:szCs w:val="16"/>
      <w:lang w:val="es-MX"/>
    </w:rPr>
  </w:style>
  <w:style w:type="paragraph" w:styleId="Prrafodelista">
    <w:name w:val="List Paragraph"/>
    <w:basedOn w:val="Normal"/>
    <w:uiPriority w:val="34"/>
    <w:qFormat/>
    <w:rsid w:val="009353A0"/>
    <w:pPr>
      <w:ind w:left="720"/>
      <w:contextualSpacing/>
    </w:pPr>
  </w:style>
  <w:style w:type="paragraph" w:styleId="Encabezado">
    <w:name w:val="header"/>
    <w:basedOn w:val="Normal"/>
    <w:link w:val="EncabezadoCar"/>
    <w:uiPriority w:val="99"/>
    <w:semiHidden/>
    <w:unhideWhenUsed/>
    <w:rsid w:val="009936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9367D"/>
    <w:rPr>
      <w:rFonts w:ascii="Calibri" w:eastAsia="Calibri" w:hAnsi="Calibri" w:cs="Times New Roman"/>
      <w:lang w:val="es-MX"/>
    </w:rPr>
  </w:style>
  <w:style w:type="paragraph" w:styleId="Piedepgina">
    <w:name w:val="footer"/>
    <w:basedOn w:val="Normal"/>
    <w:link w:val="PiedepginaCar"/>
    <w:unhideWhenUsed/>
    <w:rsid w:val="0099367D"/>
    <w:pPr>
      <w:tabs>
        <w:tab w:val="center" w:pos="4419"/>
        <w:tab w:val="right" w:pos="8838"/>
      </w:tabs>
      <w:spacing w:after="0" w:line="240" w:lineRule="auto"/>
    </w:pPr>
  </w:style>
  <w:style w:type="character" w:customStyle="1" w:styleId="PiedepginaCar">
    <w:name w:val="Pie de página Car"/>
    <w:basedOn w:val="Fuentedeprrafopredeter"/>
    <w:link w:val="Piedepgina"/>
    <w:rsid w:val="0099367D"/>
    <w:rPr>
      <w:rFonts w:ascii="Calibri" w:eastAsia="Calibri" w:hAnsi="Calibri" w:cs="Times New Roman"/>
      <w:lang w:val="es-MX"/>
    </w:rPr>
  </w:style>
  <w:style w:type="character" w:styleId="Hipervnculo">
    <w:name w:val="Hyperlink"/>
    <w:basedOn w:val="Fuentedeprrafopredeter"/>
    <w:uiPriority w:val="99"/>
    <w:unhideWhenUsed/>
    <w:rsid w:val="00B21FD5"/>
    <w:rPr>
      <w:color w:val="0000FF" w:themeColor="hyperlink"/>
      <w:u w:val="single"/>
    </w:rPr>
  </w:style>
  <w:style w:type="paragraph" w:styleId="Textonotapie">
    <w:name w:val="footnote text"/>
    <w:basedOn w:val="Normal"/>
    <w:link w:val="TextonotapieCar"/>
    <w:uiPriority w:val="99"/>
    <w:semiHidden/>
    <w:unhideWhenUsed/>
    <w:rsid w:val="00685E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5E3C"/>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685E3C"/>
    <w:rPr>
      <w:vertAlign w:val="superscript"/>
    </w:rPr>
  </w:style>
  <w:style w:type="character" w:customStyle="1" w:styleId="apple-style-span">
    <w:name w:val="apple-style-span"/>
    <w:basedOn w:val="Fuentedeprrafopredeter"/>
    <w:rsid w:val="00397438"/>
  </w:style>
  <w:style w:type="character" w:customStyle="1" w:styleId="apple-converted-space">
    <w:name w:val="apple-converted-space"/>
    <w:basedOn w:val="Fuentedeprrafopredeter"/>
    <w:rsid w:val="00397438"/>
  </w:style>
  <w:style w:type="paragraph" w:customStyle="1" w:styleId="spip">
    <w:name w:val="spip"/>
    <w:basedOn w:val="Normal"/>
    <w:rsid w:val="0042699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basedOn w:val="Fuentedeprrafopredeter"/>
    <w:link w:val="Ttulo4"/>
    <w:uiPriority w:val="9"/>
    <w:rsid w:val="00EF7A7A"/>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EF7A7A"/>
  </w:style>
</w:styles>
</file>

<file path=word/webSettings.xml><?xml version="1.0" encoding="utf-8"?>
<w:webSettings xmlns:r="http://schemas.openxmlformats.org/officeDocument/2006/relationships" xmlns:w="http://schemas.openxmlformats.org/wordprocessingml/2006/main">
  <w:divs>
    <w:div w:id="34351496">
      <w:bodyDiv w:val="1"/>
      <w:marLeft w:val="0"/>
      <w:marRight w:val="0"/>
      <w:marTop w:val="0"/>
      <w:marBottom w:val="0"/>
      <w:divBdr>
        <w:top w:val="none" w:sz="0" w:space="0" w:color="auto"/>
        <w:left w:val="none" w:sz="0" w:space="0" w:color="auto"/>
        <w:bottom w:val="none" w:sz="0" w:space="0" w:color="auto"/>
        <w:right w:val="none" w:sz="0" w:space="0" w:color="auto"/>
      </w:divBdr>
      <w:divsChild>
        <w:div w:id="803736914">
          <w:marLeft w:val="0"/>
          <w:marRight w:val="0"/>
          <w:marTop w:val="0"/>
          <w:marBottom w:val="0"/>
          <w:divBdr>
            <w:top w:val="none" w:sz="0" w:space="0" w:color="auto"/>
            <w:left w:val="none" w:sz="0" w:space="0" w:color="auto"/>
            <w:bottom w:val="none" w:sz="0" w:space="0" w:color="auto"/>
            <w:right w:val="none" w:sz="0" w:space="0" w:color="auto"/>
          </w:divBdr>
          <w:divsChild>
            <w:div w:id="1003781313">
              <w:marLeft w:val="0"/>
              <w:marRight w:val="0"/>
              <w:marTop w:val="0"/>
              <w:marBottom w:val="0"/>
              <w:divBdr>
                <w:top w:val="none" w:sz="0" w:space="0" w:color="auto"/>
                <w:left w:val="none" w:sz="0" w:space="0" w:color="auto"/>
                <w:bottom w:val="none" w:sz="0" w:space="0" w:color="auto"/>
                <w:right w:val="none" w:sz="0" w:space="0" w:color="auto"/>
              </w:divBdr>
              <w:divsChild>
                <w:div w:id="1681541757">
                  <w:marLeft w:val="0"/>
                  <w:marRight w:val="0"/>
                  <w:marTop w:val="0"/>
                  <w:marBottom w:val="0"/>
                  <w:divBdr>
                    <w:top w:val="none" w:sz="0" w:space="0" w:color="auto"/>
                    <w:left w:val="none" w:sz="0" w:space="0" w:color="auto"/>
                    <w:bottom w:val="none" w:sz="0" w:space="0" w:color="auto"/>
                    <w:right w:val="none" w:sz="0" w:space="0" w:color="auto"/>
                  </w:divBdr>
                  <w:divsChild>
                    <w:div w:id="1730690545">
                      <w:marLeft w:val="0"/>
                      <w:marRight w:val="0"/>
                      <w:marTop w:val="0"/>
                      <w:marBottom w:val="0"/>
                      <w:divBdr>
                        <w:top w:val="none" w:sz="0" w:space="0" w:color="auto"/>
                        <w:left w:val="none" w:sz="0" w:space="0" w:color="auto"/>
                        <w:bottom w:val="none" w:sz="0" w:space="0" w:color="auto"/>
                        <w:right w:val="none" w:sz="0" w:space="0" w:color="auto"/>
                      </w:divBdr>
                      <w:divsChild>
                        <w:div w:id="429933418">
                          <w:marLeft w:val="0"/>
                          <w:marRight w:val="0"/>
                          <w:marTop w:val="0"/>
                          <w:marBottom w:val="0"/>
                          <w:divBdr>
                            <w:top w:val="none" w:sz="0" w:space="0" w:color="auto"/>
                            <w:left w:val="none" w:sz="0" w:space="0" w:color="auto"/>
                            <w:bottom w:val="none" w:sz="0" w:space="0" w:color="auto"/>
                            <w:right w:val="none" w:sz="0" w:space="0" w:color="auto"/>
                          </w:divBdr>
                          <w:divsChild>
                            <w:div w:id="1024483002">
                              <w:marLeft w:val="0"/>
                              <w:marRight w:val="0"/>
                              <w:marTop w:val="0"/>
                              <w:marBottom w:val="0"/>
                              <w:divBdr>
                                <w:top w:val="none" w:sz="0" w:space="0" w:color="auto"/>
                                <w:left w:val="none" w:sz="0" w:space="0" w:color="auto"/>
                                <w:bottom w:val="none" w:sz="0" w:space="0" w:color="auto"/>
                                <w:right w:val="none" w:sz="0" w:space="0" w:color="auto"/>
                              </w:divBdr>
                              <w:divsChild>
                                <w:div w:id="945580334">
                                  <w:marLeft w:val="0"/>
                                  <w:marRight w:val="0"/>
                                  <w:marTop w:val="0"/>
                                  <w:marBottom w:val="0"/>
                                  <w:divBdr>
                                    <w:top w:val="single" w:sz="6" w:space="0" w:color="F5F5F5"/>
                                    <w:left w:val="single" w:sz="6" w:space="0" w:color="F5F5F5"/>
                                    <w:bottom w:val="single" w:sz="6" w:space="0" w:color="F5F5F5"/>
                                    <w:right w:val="single" w:sz="6" w:space="0" w:color="F5F5F5"/>
                                  </w:divBdr>
                                  <w:divsChild>
                                    <w:div w:id="488595988">
                                      <w:marLeft w:val="0"/>
                                      <w:marRight w:val="0"/>
                                      <w:marTop w:val="0"/>
                                      <w:marBottom w:val="0"/>
                                      <w:divBdr>
                                        <w:top w:val="none" w:sz="0" w:space="0" w:color="auto"/>
                                        <w:left w:val="none" w:sz="0" w:space="0" w:color="auto"/>
                                        <w:bottom w:val="none" w:sz="0" w:space="0" w:color="auto"/>
                                        <w:right w:val="none" w:sz="0" w:space="0" w:color="auto"/>
                                      </w:divBdr>
                                      <w:divsChild>
                                        <w:div w:id="17907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69457">
      <w:bodyDiv w:val="1"/>
      <w:marLeft w:val="0"/>
      <w:marRight w:val="0"/>
      <w:marTop w:val="0"/>
      <w:marBottom w:val="0"/>
      <w:divBdr>
        <w:top w:val="none" w:sz="0" w:space="0" w:color="auto"/>
        <w:left w:val="none" w:sz="0" w:space="0" w:color="auto"/>
        <w:bottom w:val="none" w:sz="0" w:space="0" w:color="auto"/>
        <w:right w:val="none" w:sz="0" w:space="0" w:color="auto"/>
      </w:divBdr>
    </w:div>
    <w:div w:id="1343896486">
      <w:bodyDiv w:val="1"/>
      <w:marLeft w:val="0"/>
      <w:marRight w:val="0"/>
      <w:marTop w:val="0"/>
      <w:marBottom w:val="0"/>
      <w:divBdr>
        <w:top w:val="none" w:sz="0" w:space="0" w:color="auto"/>
        <w:left w:val="none" w:sz="0" w:space="0" w:color="auto"/>
        <w:bottom w:val="none" w:sz="0" w:space="0" w:color="auto"/>
        <w:right w:val="none" w:sz="0" w:space="0" w:color="auto"/>
      </w:divBdr>
      <w:divsChild>
        <w:div w:id="171989267">
          <w:marLeft w:val="0"/>
          <w:marRight w:val="0"/>
          <w:marTop w:val="0"/>
          <w:marBottom w:val="0"/>
          <w:divBdr>
            <w:top w:val="none" w:sz="0" w:space="0" w:color="auto"/>
            <w:left w:val="none" w:sz="0" w:space="0" w:color="auto"/>
            <w:bottom w:val="none" w:sz="0" w:space="0" w:color="auto"/>
            <w:right w:val="none" w:sz="0" w:space="0" w:color="auto"/>
          </w:divBdr>
          <w:divsChild>
            <w:div w:id="594443883">
              <w:marLeft w:val="0"/>
              <w:marRight w:val="0"/>
              <w:marTop w:val="0"/>
              <w:marBottom w:val="0"/>
              <w:divBdr>
                <w:top w:val="none" w:sz="0" w:space="0" w:color="auto"/>
                <w:left w:val="none" w:sz="0" w:space="0" w:color="auto"/>
                <w:bottom w:val="none" w:sz="0" w:space="0" w:color="auto"/>
                <w:right w:val="none" w:sz="0" w:space="0" w:color="auto"/>
              </w:divBdr>
              <w:divsChild>
                <w:div w:id="610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1270">
      <w:bodyDiv w:val="1"/>
      <w:marLeft w:val="0"/>
      <w:marRight w:val="0"/>
      <w:marTop w:val="0"/>
      <w:marBottom w:val="0"/>
      <w:divBdr>
        <w:top w:val="none" w:sz="0" w:space="0" w:color="auto"/>
        <w:left w:val="none" w:sz="0" w:space="0" w:color="auto"/>
        <w:bottom w:val="none" w:sz="0" w:space="0" w:color="auto"/>
        <w:right w:val="none" w:sz="0" w:space="0" w:color="auto"/>
      </w:divBdr>
      <w:divsChild>
        <w:div w:id="266234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445005">
      <w:bodyDiv w:val="1"/>
      <w:marLeft w:val="0"/>
      <w:marRight w:val="0"/>
      <w:marTop w:val="0"/>
      <w:marBottom w:val="0"/>
      <w:divBdr>
        <w:top w:val="none" w:sz="0" w:space="0" w:color="auto"/>
        <w:left w:val="none" w:sz="0" w:space="0" w:color="auto"/>
        <w:bottom w:val="none" w:sz="0" w:space="0" w:color="auto"/>
        <w:right w:val="none" w:sz="0" w:space="0" w:color="auto"/>
      </w:divBdr>
      <w:divsChild>
        <w:div w:id="947851581">
          <w:marLeft w:val="576"/>
          <w:marRight w:val="0"/>
          <w:marTop w:val="60"/>
          <w:marBottom w:val="0"/>
          <w:divBdr>
            <w:top w:val="none" w:sz="0" w:space="0" w:color="auto"/>
            <w:left w:val="none" w:sz="0" w:space="0" w:color="auto"/>
            <w:bottom w:val="none" w:sz="0" w:space="0" w:color="auto"/>
            <w:right w:val="none" w:sz="0" w:space="0" w:color="auto"/>
          </w:divBdr>
        </w:div>
        <w:div w:id="1675570381">
          <w:marLeft w:val="576"/>
          <w:marRight w:val="0"/>
          <w:marTop w:val="60"/>
          <w:marBottom w:val="0"/>
          <w:divBdr>
            <w:top w:val="none" w:sz="0" w:space="0" w:color="auto"/>
            <w:left w:val="none" w:sz="0" w:space="0" w:color="auto"/>
            <w:bottom w:val="none" w:sz="0" w:space="0" w:color="auto"/>
            <w:right w:val="none" w:sz="0" w:space="0" w:color="auto"/>
          </w:divBdr>
        </w:div>
        <w:div w:id="1070349692">
          <w:marLeft w:val="576"/>
          <w:marRight w:val="0"/>
          <w:marTop w:val="60"/>
          <w:marBottom w:val="0"/>
          <w:divBdr>
            <w:top w:val="none" w:sz="0" w:space="0" w:color="auto"/>
            <w:left w:val="none" w:sz="0" w:space="0" w:color="auto"/>
            <w:bottom w:val="none" w:sz="0" w:space="0" w:color="auto"/>
            <w:right w:val="none" w:sz="0" w:space="0" w:color="auto"/>
          </w:divBdr>
        </w:div>
        <w:div w:id="1691566574">
          <w:marLeft w:val="576"/>
          <w:marRight w:val="0"/>
          <w:marTop w:val="60"/>
          <w:marBottom w:val="0"/>
          <w:divBdr>
            <w:top w:val="none" w:sz="0" w:space="0" w:color="auto"/>
            <w:left w:val="none" w:sz="0" w:space="0" w:color="auto"/>
            <w:bottom w:val="none" w:sz="0" w:space="0" w:color="auto"/>
            <w:right w:val="none" w:sz="0" w:space="0" w:color="auto"/>
          </w:divBdr>
        </w:div>
      </w:divsChild>
    </w:div>
    <w:div w:id="2062515181">
      <w:bodyDiv w:val="1"/>
      <w:marLeft w:val="0"/>
      <w:marRight w:val="0"/>
      <w:marTop w:val="0"/>
      <w:marBottom w:val="0"/>
      <w:divBdr>
        <w:top w:val="none" w:sz="0" w:space="0" w:color="auto"/>
        <w:left w:val="none" w:sz="0" w:space="0" w:color="auto"/>
        <w:bottom w:val="none" w:sz="0" w:space="0" w:color="auto"/>
        <w:right w:val="none" w:sz="0" w:space="0" w:color="auto"/>
      </w:divBdr>
      <w:divsChild>
        <w:div w:id="2085293881">
          <w:marLeft w:val="0"/>
          <w:marRight w:val="0"/>
          <w:marTop w:val="0"/>
          <w:marBottom w:val="0"/>
          <w:divBdr>
            <w:top w:val="none" w:sz="0" w:space="0" w:color="auto"/>
            <w:left w:val="none" w:sz="0" w:space="0" w:color="auto"/>
            <w:bottom w:val="none" w:sz="0" w:space="0" w:color="auto"/>
            <w:right w:val="none" w:sz="0" w:space="0" w:color="auto"/>
          </w:divBdr>
          <w:divsChild>
            <w:div w:id="1359040838">
              <w:marLeft w:val="0"/>
              <w:marRight w:val="0"/>
              <w:marTop w:val="0"/>
              <w:marBottom w:val="0"/>
              <w:divBdr>
                <w:top w:val="none" w:sz="0" w:space="0" w:color="auto"/>
                <w:left w:val="none" w:sz="0" w:space="0" w:color="auto"/>
                <w:bottom w:val="none" w:sz="0" w:space="0" w:color="auto"/>
                <w:right w:val="none" w:sz="0" w:space="0" w:color="auto"/>
              </w:divBdr>
              <w:divsChild>
                <w:div w:id="1738816431">
                  <w:marLeft w:val="0"/>
                  <w:marRight w:val="0"/>
                  <w:marTop w:val="125"/>
                  <w:marBottom w:val="125"/>
                  <w:divBdr>
                    <w:top w:val="none" w:sz="0" w:space="0" w:color="auto"/>
                    <w:left w:val="none" w:sz="0" w:space="0" w:color="auto"/>
                    <w:bottom w:val="none" w:sz="0" w:space="0" w:color="auto"/>
                    <w:right w:val="single" w:sz="2" w:space="9" w:color="E8E8E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saga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ticalthinking.org/files/educador%2016%2017.11%20baja.pdf" TargetMode="External"/><Relationship Id="rId5" Type="http://schemas.openxmlformats.org/officeDocument/2006/relationships/webSettings" Target="webSettings.xml"/><Relationship Id="rId10" Type="http://schemas.openxmlformats.org/officeDocument/2006/relationships/hyperlink" Target="http://es.calameo.com/read/0001124792e0f1a663d99" TargetMode="External"/><Relationship Id="rId4" Type="http://schemas.openxmlformats.org/officeDocument/2006/relationships/settings" Target="settings.xml"/><Relationship Id="rId9" Type="http://schemas.openxmlformats.org/officeDocument/2006/relationships/hyperlink" Target="http://www.scielo.cl/scielo.php?pid=S0718-07051999000100004&amp;script=sci_arttex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0ADB-1738-4DFB-AE39-97849095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4255</Words>
  <Characters>23405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Jucarin</dc:creator>
  <cp:lastModifiedBy>claupatty</cp:lastModifiedBy>
  <cp:revision>2</cp:revision>
  <dcterms:created xsi:type="dcterms:W3CDTF">2011-12-12T15:20:00Z</dcterms:created>
  <dcterms:modified xsi:type="dcterms:W3CDTF">2011-12-12T15:20:00Z</dcterms:modified>
</cp:coreProperties>
</file>